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CD755" w14:textId="60A63677" w:rsidR="00AF5E1F" w:rsidRPr="00452E3C" w:rsidRDefault="00AF5E1F" w:rsidP="00AF5E1F">
      <w:pPr>
        <w:pStyle w:val="codigocabecera"/>
        <w:spacing w:line="192" w:lineRule="auto"/>
        <w:jc w:val="left"/>
        <w:rPr>
          <w:lang w:val="pt-PT"/>
        </w:rPr>
      </w:pPr>
      <w:r w:rsidRPr="00452E3C">
        <w:rPr>
          <w:lang w:val="pt-PT"/>
        </w:rPr>
        <w:t>C-</w:t>
      </w:r>
      <w:r w:rsidR="00D42050">
        <w:rPr>
          <w:lang w:val="pt-PT"/>
        </w:rPr>
        <w:t>942346</w:t>
      </w:r>
    </w:p>
    <w:p w14:paraId="2600B082" w14:textId="77777777" w:rsidR="00E30891" w:rsidRPr="00452E3C" w:rsidRDefault="00E30891" w:rsidP="00AF5E1F">
      <w:pPr>
        <w:pStyle w:val="nochescabecera"/>
        <w:spacing w:line="192" w:lineRule="auto"/>
        <w:rPr>
          <w:rFonts w:ascii="Router-Bold" w:hAnsi="Router-Bold" w:cs="Router-Bold"/>
          <w:b/>
          <w:bCs/>
          <w:spacing w:val="-5"/>
          <w:lang w:val="pt-PT"/>
        </w:rPr>
      </w:pPr>
    </w:p>
    <w:p w14:paraId="7D85EDD5" w14:textId="77777777" w:rsidR="00E30891" w:rsidRPr="00452E3C" w:rsidRDefault="00E30891" w:rsidP="00E30891">
      <w:pPr>
        <w:rPr>
          <w:rFonts w:ascii="Verdana" w:hAnsi="Verdana"/>
          <w:b/>
          <w:bCs/>
          <w:color w:val="60A500"/>
          <w:sz w:val="28"/>
          <w:szCs w:val="28"/>
          <w:lang w:val="pt-PT"/>
        </w:rPr>
      </w:pPr>
      <w:r w:rsidRPr="00452E3C">
        <w:rPr>
          <w:rFonts w:ascii="Verdana" w:hAnsi="Verdana"/>
          <w:b/>
          <w:bCs/>
          <w:color w:val="60A500"/>
          <w:sz w:val="28"/>
          <w:szCs w:val="28"/>
          <w:lang w:val="pt-PT"/>
        </w:rPr>
        <w:t>VISITANDO</w:t>
      </w:r>
    </w:p>
    <w:p w14:paraId="666B1A64" w14:textId="77FE5B5A" w:rsidR="00E30891" w:rsidRPr="002F531F" w:rsidRDefault="00E30891" w:rsidP="00E30891">
      <w:pPr>
        <w:rPr>
          <w:rFonts w:asciiTheme="majorHAnsi" w:hAnsiTheme="majorHAnsi" w:cstheme="majorHAnsi"/>
          <w:sz w:val="20"/>
          <w:szCs w:val="20"/>
          <w:lang w:val="es-CO"/>
        </w:rPr>
      </w:pPr>
      <w:r w:rsidRPr="002F531F">
        <w:rPr>
          <w:rFonts w:asciiTheme="majorHAnsi" w:hAnsiTheme="majorHAnsi" w:cstheme="majorHAnsi"/>
          <w:sz w:val="20"/>
          <w:szCs w:val="20"/>
          <w:lang w:val="es-CO"/>
        </w:rPr>
        <w:t xml:space="preserve">NOCHES </w:t>
      </w:r>
      <w:r w:rsidR="005638A1">
        <w:rPr>
          <w:rFonts w:asciiTheme="majorHAnsi" w:hAnsiTheme="majorHAnsi" w:cstheme="majorHAnsi"/>
          <w:sz w:val="20"/>
          <w:szCs w:val="20"/>
          <w:lang w:val="es-CO"/>
        </w:rPr>
        <w:t xml:space="preserve"> </w:t>
      </w:r>
      <w:r w:rsidR="00DB6E0F">
        <w:rPr>
          <w:rFonts w:asciiTheme="majorHAnsi" w:hAnsiTheme="majorHAnsi" w:cstheme="majorHAnsi"/>
          <w:sz w:val="20"/>
          <w:szCs w:val="20"/>
          <w:lang w:val="es-CO"/>
        </w:rPr>
        <w:t>3N</w:t>
      </w:r>
      <w:r w:rsidR="00CB3B0A" w:rsidRPr="002F531F">
        <w:rPr>
          <w:rFonts w:asciiTheme="majorHAnsi" w:hAnsiTheme="majorHAnsi" w:cstheme="majorHAnsi"/>
          <w:sz w:val="20"/>
          <w:szCs w:val="20"/>
          <w:lang w:val="es-CO"/>
        </w:rPr>
        <w:t xml:space="preserve"> </w:t>
      </w:r>
      <w:r w:rsidR="00D42050">
        <w:rPr>
          <w:rFonts w:asciiTheme="majorHAnsi" w:hAnsiTheme="majorHAnsi" w:cstheme="majorHAnsi"/>
          <w:sz w:val="20"/>
          <w:szCs w:val="20"/>
          <w:lang w:val="es-CO"/>
        </w:rPr>
        <w:t xml:space="preserve">Estambul </w:t>
      </w:r>
    </w:p>
    <w:p w14:paraId="23BC76CC" w14:textId="77777777" w:rsidR="00E30891" w:rsidRPr="002F531F" w:rsidRDefault="00E30891" w:rsidP="00E30891">
      <w:pPr>
        <w:rPr>
          <w:rFonts w:asciiTheme="minorBidi" w:hAnsiTheme="minorBidi"/>
          <w:sz w:val="20"/>
          <w:szCs w:val="20"/>
          <w:lang w:val="es-CO"/>
        </w:rPr>
      </w:pPr>
    </w:p>
    <w:p w14:paraId="35E05F2C" w14:textId="344942A7" w:rsidR="00E30891" w:rsidRPr="00137779" w:rsidRDefault="00E30891" w:rsidP="00E30891">
      <w:pPr>
        <w:rPr>
          <w:rFonts w:ascii="Verdana" w:hAnsi="Verdana"/>
          <w:b/>
          <w:bCs/>
          <w:color w:val="60A500"/>
          <w:sz w:val="28"/>
          <w:szCs w:val="28"/>
          <w:lang w:val="pt-PT"/>
        </w:rPr>
      </w:pPr>
      <w:r w:rsidRPr="00137779">
        <w:rPr>
          <w:rFonts w:ascii="Verdana" w:hAnsi="Verdana"/>
          <w:b/>
          <w:bCs/>
          <w:color w:val="60A500"/>
          <w:sz w:val="28"/>
          <w:szCs w:val="28"/>
          <w:lang w:val="pt-PT"/>
        </w:rPr>
        <w:t xml:space="preserve">SALIDAS GARANTIZADAS, </w:t>
      </w:r>
      <w:r w:rsidR="00F3334B">
        <w:rPr>
          <w:rFonts w:ascii="Verdana" w:hAnsi="Verdana"/>
          <w:b/>
          <w:bCs/>
          <w:color w:val="60A500"/>
          <w:sz w:val="28"/>
          <w:szCs w:val="28"/>
          <w:lang w:val="pt-PT"/>
        </w:rPr>
        <w:t>DIARIAS</w:t>
      </w:r>
    </w:p>
    <w:p w14:paraId="7DAF1031" w14:textId="49C0EC19" w:rsidR="00E30891" w:rsidRDefault="00F3334B" w:rsidP="00E30891">
      <w:pPr>
        <w:rPr>
          <w:rFonts w:asciiTheme="majorHAnsi" w:hAnsiTheme="majorHAnsi" w:cstheme="majorHAnsi"/>
          <w:b/>
          <w:bCs/>
          <w:sz w:val="28"/>
          <w:szCs w:val="28"/>
        </w:rPr>
      </w:pPr>
      <w:r w:rsidRPr="00F3334B">
        <w:rPr>
          <w:rFonts w:asciiTheme="majorHAnsi" w:hAnsiTheme="majorHAnsi" w:cstheme="majorHAnsi"/>
          <w:b/>
          <w:bCs/>
          <w:sz w:val="28"/>
          <w:szCs w:val="28"/>
        </w:rPr>
        <w:t>Vigencia del 1 abril/2026 al 31 marzo 2027</w:t>
      </w:r>
    </w:p>
    <w:p w14:paraId="4B892644" w14:textId="6E06ED18" w:rsidR="00F3334B" w:rsidRPr="00F3334B" w:rsidRDefault="00F3334B" w:rsidP="00F3334B">
      <w:pPr>
        <w:pStyle w:val="Prrafodelista"/>
        <w:numPr>
          <w:ilvl w:val="0"/>
          <w:numId w:val="8"/>
        </w:numPr>
        <w:rPr>
          <w:rFonts w:asciiTheme="majorHAnsi" w:hAnsiTheme="majorHAnsi" w:cstheme="majorHAnsi"/>
          <w:b/>
          <w:bCs/>
          <w:sz w:val="28"/>
          <w:szCs w:val="28"/>
        </w:rPr>
      </w:pPr>
      <w:r>
        <w:rPr>
          <w:rFonts w:asciiTheme="majorHAnsi" w:hAnsiTheme="majorHAnsi" w:cstheme="majorHAnsi"/>
          <w:b/>
          <w:bCs/>
          <w:sz w:val="28"/>
          <w:szCs w:val="28"/>
        </w:rPr>
        <w:t>Excepto fin de año y fiestas</w:t>
      </w:r>
    </w:p>
    <w:p w14:paraId="6A67F489" w14:textId="0327984A" w:rsidR="00E30891" w:rsidRDefault="00D42050" w:rsidP="00AF5E1F">
      <w:pPr>
        <w:pStyle w:val="nochescabecera"/>
        <w:spacing w:line="192" w:lineRule="auto"/>
        <w:rPr>
          <w:rFonts w:ascii="Router-Bold" w:hAnsi="Router-Bold" w:cs="Router-Bold"/>
          <w:b/>
          <w:bCs/>
          <w:spacing w:val="-5"/>
        </w:rPr>
      </w:pPr>
      <w:r>
        <w:rPr>
          <w:rFonts w:ascii="Router-Bold" w:hAnsi="Router-Bold" w:cs="Router-Bold"/>
          <w:b/>
          <w:bCs/>
          <w:spacing w:val="-5"/>
        </w:rPr>
        <w:br w:type="textWrapping" w:clear="all"/>
      </w:r>
    </w:p>
    <w:p w14:paraId="0E8BF6D1" w14:textId="77777777" w:rsidR="00137779" w:rsidRDefault="00137779" w:rsidP="00AF5E1F">
      <w:pPr>
        <w:pStyle w:val="nochescabecera"/>
        <w:spacing w:line="192" w:lineRule="auto"/>
        <w:rPr>
          <w:rFonts w:ascii="Router-Bold" w:hAnsi="Router-Bold" w:cs="Router-Bold"/>
          <w:b/>
          <w:bCs/>
          <w:spacing w:val="-5"/>
        </w:rPr>
      </w:pPr>
    </w:p>
    <w:p w14:paraId="234FAB05" w14:textId="77777777" w:rsidR="00137779" w:rsidRDefault="00137779" w:rsidP="00AF5E1F">
      <w:pPr>
        <w:pStyle w:val="nochescabecera"/>
        <w:spacing w:line="192" w:lineRule="auto"/>
        <w:rPr>
          <w:rFonts w:ascii="Router-Bold" w:hAnsi="Router-Bold" w:cs="Router-Bold"/>
          <w:b/>
          <w:bCs/>
          <w:spacing w:val="-5"/>
        </w:rPr>
      </w:pPr>
    </w:p>
    <w:p w14:paraId="1268246A" w14:textId="77777777" w:rsidR="00137779" w:rsidRDefault="00137779" w:rsidP="00AF5E1F">
      <w:pPr>
        <w:pStyle w:val="nochescabecera"/>
        <w:spacing w:line="192" w:lineRule="auto"/>
        <w:rPr>
          <w:rFonts w:ascii="Router-Bold" w:hAnsi="Router-Bold" w:cs="Router-Bold"/>
          <w:b/>
          <w:bCs/>
          <w:spacing w:val="-5"/>
        </w:rPr>
      </w:pPr>
    </w:p>
    <w:p w14:paraId="62861021" w14:textId="5AF6FCDA" w:rsidR="00CE1F44" w:rsidRDefault="00F41972" w:rsidP="005D021C">
      <w:pPr>
        <w:ind w:left="-567"/>
        <w:rPr>
          <w:rFonts w:ascii="Verdana" w:hAnsi="Verdana"/>
          <w:b/>
          <w:bCs/>
          <w:color w:val="60A500"/>
          <w:sz w:val="28"/>
          <w:szCs w:val="28"/>
        </w:rPr>
      </w:pPr>
      <w:r>
        <w:rPr>
          <w:rFonts w:ascii="Verdana" w:hAnsi="Verdana"/>
          <w:b/>
          <w:bCs/>
          <w:color w:val="60A500"/>
          <w:sz w:val="28"/>
          <w:szCs w:val="28"/>
        </w:rPr>
        <w:t xml:space="preserve">     </w:t>
      </w:r>
      <w:r w:rsidRPr="007B4ED0">
        <w:rPr>
          <w:rFonts w:ascii="Verdana" w:hAnsi="Verdana"/>
          <w:b/>
          <w:bCs/>
          <w:color w:val="60A500"/>
          <w:sz w:val="28"/>
          <w:szCs w:val="28"/>
        </w:rPr>
        <w:t>ITINERARIO</w:t>
      </w:r>
    </w:p>
    <w:p w14:paraId="7564C33F" w14:textId="77777777" w:rsidR="002F6829" w:rsidRPr="002F6829" w:rsidRDefault="002F6829" w:rsidP="00B31679">
      <w:pPr>
        <w:tabs>
          <w:tab w:val="left" w:pos="1389"/>
        </w:tabs>
        <w:suppressAutoHyphens/>
        <w:autoSpaceDE w:val="0"/>
        <w:autoSpaceDN w:val="0"/>
        <w:adjustRightInd w:val="0"/>
        <w:spacing w:after="28" w:line="192" w:lineRule="auto"/>
        <w:jc w:val="both"/>
        <w:textAlignment w:val="center"/>
        <w:rPr>
          <w:rFonts w:asciiTheme="majorHAnsi" w:hAnsiTheme="majorHAnsi" w:cstheme="majorHAnsi"/>
          <w:w w:val="90"/>
          <w:sz w:val="18"/>
          <w:szCs w:val="18"/>
          <w:lang w:val="en-US"/>
        </w:rPr>
      </w:pPr>
    </w:p>
    <w:p w14:paraId="6726C28C" w14:textId="77777777" w:rsid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Día 1º ESTAMBUL</w:t>
      </w:r>
      <w:r w:rsidRPr="00A21F6C">
        <w:rPr>
          <w:rFonts w:ascii="Calibri Light" w:hAnsi="Calibri Light" w:cs="Calibri Light"/>
          <w:w w:val="90"/>
          <w:sz w:val="22"/>
          <w:szCs w:val="22"/>
        </w:rPr>
        <w:t xml:space="preserve"> Llegada al espectacular Aeropuerto Internacional de Estambul (IST). (Por favor diríjase al punto de encuentro en la puerta 9 de salida). Traslado al hotel. Alojamiento. </w:t>
      </w:r>
    </w:p>
    <w:p w14:paraId="524D3ABD" w14:textId="14894835" w:rsid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Día 2º ESTAMBUL Desayuno</w:t>
      </w:r>
      <w:r w:rsidRPr="00A21F6C">
        <w:rPr>
          <w:rFonts w:ascii="Calibri Light" w:hAnsi="Calibri Light" w:cs="Calibri Light"/>
          <w:w w:val="90"/>
          <w:sz w:val="22"/>
          <w:szCs w:val="22"/>
        </w:rPr>
        <w:t>. realizar</w:t>
      </w:r>
      <w:r w:rsidR="00A21F6C">
        <w:rPr>
          <w:rFonts w:ascii="Calibri Light" w:hAnsi="Calibri Light" w:cs="Calibri Light"/>
          <w:w w:val="90"/>
          <w:sz w:val="22"/>
          <w:szCs w:val="22"/>
        </w:rPr>
        <w:t>emos</w:t>
      </w:r>
      <w:r w:rsidRPr="00A21F6C">
        <w:rPr>
          <w:rFonts w:ascii="Calibri Light" w:hAnsi="Calibri Light" w:cs="Calibri Light"/>
          <w:w w:val="90"/>
          <w:sz w:val="22"/>
          <w:szCs w:val="22"/>
        </w:rPr>
        <w:t xml:space="preserve"> </w:t>
      </w:r>
      <w:r w:rsidR="00A21F6C">
        <w:rPr>
          <w:rFonts w:ascii="Calibri Light" w:hAnsi="Calibri Light" w:cs="Calibri Light"/>
          <w:w w:val="90"/>
          <w:sz w:val="22"/>
          <w:szCs w:val="22"/>
        </w:rPr>
        <w:t>la</w:t>
      </w:r>
      <w:r w:rsidRPr="00A21F6C">
        <w:rPr>
          <w:rFonts w:ascii="Calibri Light" w:hAnsi="Calibri Light" w:cs="Calibri Light"/>
          <w:w w:val="90"/>
          <w:sz w:val="22"/>
          <w:szCs w:val="22"/>
        </w:rPr>
        <w:t xml:space="preserve"> </w:t>
      </w:r>
      <w:r w:rsidR="00A21F6C" w:rsidRPr="00A21F6C">
        <w:rPr>
          <w:rFonts w:ascii="Calibri Light" w:hAnsi="Calibri Light" w:cs="Calibri Light"/>
          <w:w w:val="90"/>
          <w:sz w:val="22"/>
          <w:szCs w:val="22"/>
        </w:rPr>
        <w:t>excursión a</w:t>
      </w:r>
      <w:r w:rsidRPr="00A21F6C">
        <w:rPr>
          <w:rFonts w:ascii="Calibri Light" w:hAnsi="Calibri Light" w:cs="Calibri Light"/>
          <w:w w:val="90"/>
          <w:sz w:val="22"/>
          <w:szCs w:val="22"/>
        </w:rPr>
        <w:t xml:space="preserve"> “Perlas del Cuerno de Oro y Bósforo”, con almuerzo incluido, </w:t>
      </w:r>
      <w:r w:rsidR="00A21F6C">
        <w:rPr>
          <w:rFonts w:ascii="Calibri Light" w:hAnsi="Calibri Light" w:cs="Calibri Light"/>
          <w:w w:val="90"/>
          <w:sz w:val="22"/>
          <w:szCs w:val="22"/>
        </w:rPr>
        <w:t xml:space="preserve">donde visitaremos </w:t>
      </w:r>
      <w:r w:rsidR="00A21F6C" w:rsidRPr="00A21F6C">
        <w:rPr>
          <w:rFonts w:ascii="Calibri Light" w:hAnsi="Calibri Light" w:cs="Calibri Light"/>
          <w:w w:val="90"/>
          <w:sz w:val="22"/>
          <w:szCs w:val="22"/>
        </w:rPr>
        <w:t>el</w:t>
      </w:r>
      <w:r w:rsidRPr="00A21F6C">
        <w:rPr>
          <w:rFonts w:ascii="Calibri Light" w:hAnsi="Calibri Light" w:cs="Calibri Light"/>
          <w:w w:val="90"/>
          <w:sz w:val="22"/>
          <w:szCs w:val="22"/>
        </w:rPr>
        <w:t xml:space="preserve"> antiguo barrio </w:t>
      </w:r>
      <w:r w:rsidR="00A21F6C" w:rsidRPr="00A21F6C">
        <w:rPr>
          <w:rFonts w:ascii="Calibri Light" w:hAnsi="Calibri Light" w:cs="Calibri Light"/>
          <w:w w:val="90"/>
          <w:sz w:val="22"/>
          <w:szCs w:val="22"/>
        </w:rPr>
        <w:t>judío</w:t>
      </w:r>
      <w:r w:rsidRPr="00A21F6C">
        <w:rPr>
          <w:rFonts w:ascii="Calibri Light" w:hAnsi="Calibri Light" w:cs="Calibri Light"/>
          <w:w w:val="90"/>
          <w:sz w:val="22"/>
          <w:szCs w:val="22"/>
        </w:rPr>
        <w:t xml:space="preserve"> en Balat, el griego en Fener y contemplar las magníficas vistas del “Cuerno de Oro”, después visita a la Catedral de San Jorge, principal patriarcado de la Iglesia Ortodoxa Griega. Continuación a la Mezquita de Solimán El Magnífico, diseñada por el arquitecto otomano Mimar Sinan y que cuenta con la cúpula más grande de todas las mezquitas A en Estambul. Nos dirigimos al Bazar de las Especias, un lugar con encanto especial por su color y aroma, el sitio por excelencia para adquirir tés, hierbas, frutos secos, dulces típicos y por supuesto especias. Finalizaremos con un paseo en barco a través del Bósforo, el estrecho que divide la ciudad entre Europa y Asia, apreciaremos las maravillosas vistas de las fortalezas otomanas, palacios, villas y los puentes que conectan ambos lados de esta urbe. Alojamiento. </w:t>
      </w:r>
    </w:p>
    <w:p w14:paraId="7511AC55" w14:textId="77777777" w:rsid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Día 3º ESTAMBUL Desayuno.</w:t>
      </w:r>
      <w:r w:rsidRPr="00A21F6C">
        <w:rPr>
          <w:rFonts w:ascii="Calibri Light" w:hAnsi="Calibri Light" w:cs="Calibri Light"/>
          <w:w w:val="90"/>
          <w:sz w:val="22"/>
          <w:szCs w:val="22"/>
        </w:rPr>
        <w:t xml:space="preserve"> </w:t>
      </w:r>
      <w:r w:rsidR="00A21F6C">
        <w:rPr>
          <w:rFonts w:ascii="Calibri Light" w:hAnsi="Calibri Light" w:cs="Calibri Light"/>
          <w:w w:val="90"/>
          <w:sz w:val="22"/>
          <w:szCs w:val="22"/>
        </w:rPr>
        <w:t xml:space="preserve">realizaremos </w:t>
      </w:r>
      <w:r w:rsidR="00A21F6C" w:rsidRPr="00A21F6C">
        <w:rPr>
          <w:rFonts w:ascii="Calibri Light" w:hAnsi="Calibri Light" w:cs="Calibri Light"/>
          <w:w w:val="90"/>
          <w:sz w:val="22"/>
          <w:szCs w:val="22"/>
        </w:rPr>
        <w:t>la</w:t>
      </w:r>
      <w:r w:rsidRPr="00A21F6C">
        <w:rPr>
          <w:rFonts w:ascii="Calibri Light" w:hAnsi="Calibri Light" w:cs="Calibri Light"/>
          <w:w w:val="90"/>
          <w:sz w:val="22"/>
          <w:szCs w:val="22"/>
        </w:rPr>
        <w:t xml:space="preserve"> excursión “Joyas de Constantinopla”, con almuerzo incluido, </w:t>
      </w:r>
      <w:r w:rsidR="00A21F6C">
        <w:rPr>
          <w:rFonts w:ascii="Calibri Light" w:hAnsi="Calibri Light" w:cs="Calibri Light"/>
          <w:w w:val="90"/>
          <w:sz w:val="22"/>
          <w:szCs w:val="22"/>
        </w:rPr>
        <w:t xml:space="preserve">visitaremos </w:t>
      </w:r>
      <w:r w:rsidR="00A21F6C" w:rsidRPr="00A21F6C">
        <w:rPr>
          <w:rFonts w:ascii="Calibri Light" w:hAnsi="Calibri Light" w:cs="Calibri Light"/>
          <w:w w:val="90"/>
          <w:sz w:val="22"/>
          <w:szCs w:val="22"/>
        </w:rPr>
        <w:t>el</w:t>
      </w:r>
      <w:r w:rsidRPr="00A21F6C">
        <w:rPr>
          <w:rFonts w:ascii="Calibri Light" w:hAnsi="Calibri Light" w:cs="Calibri Light"/>
          <w:w w:val="90"/>
          <w:sz w:val="22"/>
          <w:szCs w:val="22"/>
        </w:rPr>
        <w:t xml:space="preserve"> casco histórico de la ciudad, donde podrá observar la variedad de vestigios de los diferentes imperios que dieron forma a la actual Estambul: el Hipódromo Romano, centro de la vida social de Constantinopla durante miles de años donde también se podrá conocer el Obelisco de Teodosio, el Obelisco de Constantino y la fuente </w:t>
      </w:r>
      <w:r w:rsidR="00A21F6C" w:rsidRPr="00A21F6C">
        <w:rPr>
          <w:rFonts w:ascii="Calibri Light" w:hAnsi="Calibri Light" w:cs="Calibri Light"/>
          <w:w w:val="90"/>
          <w:sz w:val="22"/>
          <w:szCs w:val="22"/>
        </w:rPr>
        <w:t>alemana</w:t>
      </w:r>
      <w:r w:rsidRPr="00A21F6C">
        <w:rPr>
          <w:rFonts w:ascii="Calibri Light" w:hAnsi="Calibri Light" w:cs="Calibri Light"/>
          <w:w w:val="90"/>
          <w:sz w:val="22"/>
          <w:szCs w:val="22"/>
        </w:rPr>
        <w:t xml:space="preserve">. La Mezquita Azul, con sus más de 20,000 azulejos de cerámica hechos a mano y traídos desde Iznik; disfruta de una vista panorámica de Santa Sofía (visita interior con suplemento, consultar), construida en el año 537 como una maravilla arquitectónica que ha servido como iglesia, mezquita y también museo. Desde el exterior, la estructura impresiona con su enorme cúpula, que fue un logro técnico asombroso en su época y sigue siendo una de las cúpulas más grandes del mundo. Seguimos con el majestuoso Palacio Topkapi, hogar de los sultanes otomanos durante más de 400 años, visitaremos los hermosos jardines reales, cocinas, salas de los tesoros reales. Descubre el misterioso Harén, donde vivían las esposas e hijos del sultán, famoso por su lujosa decoración. Continuamos con la iglesia de Aya Irini, una iglesia Z bizantina que no se convirtió en mezquita y terminaremos nuestro tour por el Gran Bazar, uno de los mercados cubiertos más grandes y antiguos del mundo en el que el regateo es una tradición. Alojamiento. </w:t>
      </w:r>
    </w:p>
    <w:p w14:paraId="0EE69CBA" w14:textId="77777777" w:rsidR="00A21F6C" w:rsidRDefault="00A21F6C"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p>
    <w:p w14:paraId="425BD09D" w14:textId="420D2F91" w:rsidR="00950994" w:rsidRP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Día 4º ESTAMBUL Desayuno</w:t>
      </w:r>
      <w:r w:rsidRPr="00A21F6C">
        <w:rPr>
          <w:rFonts w:ascii="Calibri Light" w:hAnsi="Calibri Light" w:cs="Calibri Light"/>
          <w:w w:val="90"/>
          <w:sz w:val="22"/>
          <w:szCs w:val="22"/>
        </w:rPr>
        <w:t>. A la hora indicada traslado al aeropuerto Internacional de Estambul (IST). Fin de los servicios.</w:t>
      </w:r>
    </w:p>
    <w:p w14:paraId="10E8DCD7" w14:textId="77777777" w:rsidR="00F3334B" w:rsidRP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p>
    <w:p w14:paraId="1BC3557C" w14:textId="5B6106FE" w:rsidR="00950994" w:rsidRP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Notas: -</w:t>
      </w:r>
      <w:r w:rsidRPr="00A21F6C">
        <w:rPr>
          <w:rFonts w:ascii="Calibri Light" w:hAnsi="Calibri Light" w:cs="Calibri Light"/>
          <w:w w:val="90"/>
          <w:sz w:val="22"/>
          <w:szCs w:val="22"/>
        </w:rPr>
        <w:t xml:space="preserve"> Consultar punto de encuentro p/ llegadas a SAW. En caso de no encontrar a nuestro representante en el punto de encuentro, el día de llegada, en el aeropuerto, deberá contactar con nuestro número de emergencias). - En caso de no recibir los datos de sus vuelos tanto de llegada como de salida hasta 7 días antes del tour, no se podrá garantizar el servicio de </w:t>
      </w:r>
      <w:r w:rsidR="00A21F6C" w:rsidRPr="00A21F6C">
        <w:rPr>
          <w:rFonts w:ascii="Calibri Light" w:hAnsi="Calibri Light" w:cs="Calibri Light"/>
          <w:w w:val="90"/>
          <w:sz w:val="22"/>
          <w:szCs w:val="22"/>
        </w:rPr>
        <w:t>traslados. -</w:t>
      </w:r>
      <w:r w:rsidRPr="00A21F6C">
        <w:rPr>
          <w:rFonts w:ascii="Calibri Light" w:hAnsi="Calibri Light" w:cs="Calibri Light"/>
          <w:w w:val="90"/>
          <w:sz w:val="22"/>
          <w:szCs w:val="22"/>
        </w:rPr>
        <w:t xml:space="preserve"> El orden del itinerario y los días de las excursiones en Estambul se puede invertir entre sí, de acuerdo a las condiciones opera tivas, como número de participantes, clima, tráfico o días de cierre de los </w:t>
      </w:r>
      <w:r w:rsidR="00A21F6C" w:rsidRPr="00A21F6C">
        <w:rPr>
          <w:rFonts w:ascii="Calibri Light" w:hAnsi="Calibri Light" w:cs="Calibri Light"/>
          <w:w w:val="90"/>
          <w:sz w:val="22"/>
          <w:szCs w:val="22"/>
        </w:rPr>
        <w:t>monumentos. -</w:t>
      </w:r>
      <w:r w:rsidRPr="00A21F6C">
        <w:rPr>
          <w:rFonts w:ascii="Calibri Light" w:hAnsi="Calibri Light" w:cs="Calibri Light"/>
          <w:w w:val="90"/>
          <w:sz w:val="22"/>
          <w:szCs w:val="22"/>
        </w:rPr>
        <w:t xml:space="preserve"> Días de cierre de visitas: Domingos: Gran Bazar, </w:t>
      </w:r>
      <w:r w:rsidR="00A21F6C" w:rsidRPr="00A21F6C">
        <w:rPr>
          <w:rFonts w:ascii="Calibri Light" w:hAnsi="Calibri Light" w:cs="Calibri Light"/>
          <w:w w:val="90"/>
          <w:sz w:val="22"/>
          <w:szCs w:val="22"/>
        </w:rPr>
        <w:t>martes</w:t>
      </w:r>
      <w:r w:rsidRPr="00A21F6C">
        <w:rPr>
          <w:rFonts w:ascii="Calibri Light" w:hAnsi="Calibri Light" w:cs="Calibri Light"/>
          <w:w w:val="90"/>
          <w:sz w:val="22"/>
          <w:szCs w:val="22"/>
        </w:rPr>
        <w:t>: Palacio Topkapi.</w:t>
      </w:r>
    </w:p>
    <w:p w14:paraId="0E376E41" w14:textId="77777777" w:rsidR="00BD69F6" w:rsidRDefault="00BD69F6" w:rsidP="00AF5E1F">
      <w:pPr>
        <w:tabs>
          <w:tab w:val="left" w:pos="1389"/>
        </w:tabs>
        <w:suppressAutoHyphens/>
        <w:autoSpaceDE w:val="0"/>
        <w:autoSpaceDN w:val="0"/>
        <w:adjustRightInd w:val="0"/>
        <w:spacing w:after="28" w:line="192" w:lineRule="auto"/>
        <w:textAlignment w:val="center"/>
        <w:rPr>
          <w:rFonts w:ascii="CoHeadline-Regular" w:hAnsi="CoHeadline-Regular" w:cs="CoHeadline-Regular"/>
          <w:color w:val="EB609F"/>
          <w:w w:val="90"/>
          <w:sz w:val="16"/>
          <w:szCs w:val="16"/>
        </w:rPr>
      </w:pPr>
    </w:p>
    <w:tbl>
      <w:tblPr>
        <w:tblStyle w:val="Tabladelista4-nfasis3"/>
        <w:tblW w:w="10615" w:type="dxa"/>
        <w:tblLook w:val="04A0" w:firstRow="1" w:lastRow="0" w:firstColumn="1" w:lastColumn="0" w:noHBand="0" w:noVBand="1"/>
      </w:tblPr>
      <w:tblGrid>
        <w:gridCol w:w="5524"/>
        <w:gridCol w:w="567"/>
        <w:gridCol w:w="4524"/>
      </w:tblGrid>
      <w:tr w:rsidR="00F41972" w:rsidRPr="00F41972" w14:paraId="11677ABA" w14:textId="77777777" w:rsidTr="009B585E">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5524" w:type="dxa"/>
          </w:tcPr>
          <w:p w14:paraId="1EF8C618" w14:textId="77777777" w:rsidR="00F41972" w:rsidRPr="00F41972" w:rsidRDefault="00F41972" w:rsidP="00EE571F">
            <w:pPr>
              <w:jc w:val="center"/>
              <w:rPr>
                <w:rFonts w:asciiTheme="majorHAnsi" w:hAnsiTheme="majorHAnsi" w:cstheme="majorHAnsi"/>
                <w:b w:val="0"/>
                <w:bCs w:val="0"/>
              </w:rPr>
            </w:pPr>
            <w:r w:rsidRPr="00F41972">
              <w:rPr>
                <w:rFonts w:asciiTheme="majorHAnsi" w:hAnsiTheme="majorHAnsi" w:cstheme="majorHAnsi"/>
              </w:rPr>
              <w:t>SERVICIOS INCLUIDOS</w:t>
            </w:r>
          </w:p>
        </w:tc>
        <w:tc>
          <w:tcPr>
            <w:tcW w:w="5091" w:type="dxa"/>
            <w:gridSpan w:val="2"/>
          </w:tcPr>
          <w:p w14:paraId="48D43E51" w14:textId="77777777" w:rsidR="00F41972" w:rsidRPr="00F41972" w:rsidRDefault="00F41972" w:rsidP="00EE571F">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rPr>
            </w:pPr>
            <w:r w:rsidRPr="00F41972">
              <w:rPr>
                <w:rFonts w:asciiTheme="majorHAnsi" w:hAnsiTheme="majorHAnsi" w:cstheme="majorHAnsi"/>
              </w:rPr>
              <w:t>SERVICIOS NO INCLUIDOS</w:t>
            </w:r>
          </w:p>
        </w:tc>
      </w:tr>
      <w:tr w:rsidR="00F41972" w:rsidRPr="007F0A61" w14:paraId="70216864" w14:textId="77777777" w:rsidTr="005D021C">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6091" w:type="dxa"/>
            <w:gridSpan w:val="2"/>
          </w:tcPr>
          <w:p w14:paraId="6615857B" w14:textId="1DF3EBCB" w:rsidR="00713D81" w:rsidRPr="00A21F6C" w:rsidRDefault="00713D81" w:rsidP="00A21F6C">
            <w:pPr>
              <w:pStyle w:val="Sinespaciado"/>
              <w:numPr>
                <w:ilvl w:val="0"/>
                <w:numId w:val="3"/>
              </w:numPr>
              <w:rPr>
                <w:rFonts w:asciiTheme="majorHAnsi" w:hAnsiTheme="majorHAnsi" w:cstheme="majorHAnsi"/>
                <w:b w:val="0"/>
                <w:bCs w:val="0"/>
                <w:sz w:val="18"/>
                <w:szCs w:val="18"/>
              </w:rPr>
            </w:pPr>
            <w:r w:rsidRPr="00A21F6C">
              <w:rPr>
                <w:rFonts w:asciiTheme="majorHAnsi" w:hAnsiTheme="majorHAnsi" w:cstheme="majorHAnsi"/>
                <w:b w:val="0"/>
                <w:bCs w:val="0"/>
                <w:sz w:val="18"/>
                <w:szCs w:val="18"/>
              </w:rPr>
              <w:t xml:space="preserve">Alojamiento </w:t>
            </w:r>
            <w:r w:rsidR="00516F9D" w:rsidRPr="00A21F6C">
              <w:rPr>
                <w:rFonts w:asciiTheme="majorHAnsi" w:hAnsiTheme="majorHAnsi" w:cstheme="majorHAnsi"/>
                <w:b w:val="0"/>
                <w:bCs w:val="0"/>
                <w:sz w:val="18"/>
                <w:szCs w:val="18"/>
              </w:rPr>
              <w:t>3</w:t>
            </w:r>
            <w:r w:rsidRPr="00A21F6C">
              <w:rPr>
                <w:rFonts w:asciiTheme="majorHAnsi" w:hAnsiTheme="majorHAnsi" w:cstheme="majorHAnsi"/>
                <w:b w:val="0"/>
                <w:bCs w:val="0"/>
                <w:sz w:val="18"/>
                <w:szCs w:val="18"/>
              </w:rPr>
              <w:t xml:space="preserve"> </w:t>
            </w:r>
            <w:r w:rsidR="00D42050" w:rsidRPr="00A21F6C">
              <w:rPr>
                <w:rFonts w:asciiTheme="majorHAnsi" w:hAnsiTheme="majorHAnsi" w:cstheme="majorHAnsi"/>
                <w:b w:val="0"/>
                <w:bCs w:val="0"/>
                <w:sz w:val="18"/>
                <w:szCs w:val="18"/>
              </w:rPr>
              <w:t>noches Estambul</w:t>
            </w:r>
          </w:p>
          <w:p w14:paraId="117534C8" w14:textId="3BE60CD6" w:rsidR="00D42050" w:rsidRPr="005D021C" w:rsidRDefault="00D42050" w:rsidP="00F41972">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Desayuno diario</w:t>
            </w:r>
          </w:p>
          <w:p w14:paraId="7A79EE7B" w14:textId="7B512470" w:rsidR="00F41972" w:rsidRPr="005D021C" w:rsidRDefault="00F41972" w:rsidP="00F41972">
            <w:pPr>
              <w:pStyle w:val="Sinespaciado"/>
              <w:numPr>
                <w:ilvl w:val="0"/>
                <w:numId w:val="3"/>
              </w:numPr>
              <w:rPr>
                <w:rFonts w:asciiTheme="majorHAnsi" w:hAnsiTheme="majorHAnsi" w:cstheme="majorHAnsi"/>
                <w:b w:val="0"/>
                <w:bCs w:val="0"/>
                <w:sz w:val="18"/>
                <w:szCs w:val="18"/>
              </w:rPr>
            </w:pPr>
            <w:r w:rsidRPr="005D021C">
              <w:rPr>
                <w:rFonts w:asciiTheme="majorHAnsi" w:hAnsiTheme="majorHAnsi" w:cstheme="majorHAnsi"/>
                <w:b w:val="0"/>
                <w:bCs w:val="0"/>
                <w:sz w:val="18"/>
                <w:szCs w:val="18"/>
              </w:rPr>
              <w:t>Traslado: Llegada</w:t>
            </w:r>
            <w:r w:rsidR="009F7328">
              <w:rPr>
                <w:rFonts w:asciiTheme="majorHAnsi" w:hAnsiTheme="majorHAnsi" w:cstheme="majorHAnsi"/>
                <w:b w:val="0"/>
                <w:bCs w:val="0"/>
                <w:sz w:val="18"/>
                <w:szCs w:val="18"/>
              </w:rPr>
              <w:t xml:space="preserve"> </w:t>
            </w:r>
            <w:r w:rsidR="00D42050">
              <w:rPr>
                <w:rFonts w:asciiTheme="majorHAnsi" w:hAnsiTheme="majorHAnsi" w:cstheme="majorHAnsi"/>
                <w:b w:val="0"/>
                <w:bCs w:val="0"/>
                <w:sz w:val="18"/>
                <w:szCs w:val="18"/>
              </w:rPr>
              <w:t>y salida por IST o SAW</w:t>
            </w:r>
          </w:p>
          <w:p w14:paraId="60C445C2" w14:textId="7CABABF6" w:rsidR="00F41972" w:rsidRPr="005D021C" w:rsidRDefault="00F41972" w:rsidP="00F41972">
            <w:pPr>
              <w:pStyle w:val="Sinespaciado"/>
              <w:numPr>
                <w:ilvl w:val="0"/>
                <w:numId w:val="3"/>
              </w:numPr>
              <w:rPr>
                <w:rFonts w:asciiTheme="majorHAnsi" w:hAnsiTheme="majorHAnsi" w:cstheme="majorHAnsi"/>
                <w:b w:val="0"/>
                <w:bCs w:val="0"/>
                <w:sz w:val="18"/>
                <w:szCs w:val="18"/>
              </w:rPr>
            </w:pPr>
            <w:r w:rsidRPr="005D021C">
              <w:rPr>
                <w:rFonts w:asciiTheme="majorHAnsi" w:hAnsiTheme="majorHAnsi" w:cstheme="majorHAnsi"/>
                <w:b w:val="0"/>
                <w:bCs w:val="0"/>
                <w:sz w:val="18"/>
                <w:szCs w:val="18"/>
              </w:rPr>
              <w:t>Guía acompañante.</w:t>
            </w:r>
          </w:p>
          <w:p w14:paraId="44F6A6F1" w14:textId="22300CF3" w:rsidR="002F6829" w:rsidRPr="002F6829" w:rsidRDefault="00F41972" w:rsidP="00F41972">
            <w:pPr>
              <w:pStyle w:val="Sinespaciado"/>
              <w:numPr>
                <w:ilvl w:val="0"/>
                <w:numId w:val="3"/>
              </w:numPr>
              <w:rPr>
                <w:rFonts w:asciiTheme="majorHAnsi" w:hAnsiTheme="majorHAnsi" w:cstheme="majorHAnsi"/>
                <w:b w:val="0"/>
                <w:bCs w:val="0"/>
                <w:sz w:val="18"/>
                <w:szCs w:val="18"/>
              </w:rPr>
            </w:pPr>
            <w:r w:rsidRPr="005D021C">
              <w:rPr>
                <w:rFonts w:asciiTheme="majorHAnsi" w:hAnsiTheme="majorHAnsi" w:cstheme="majorHAnsi"/>
                <w:b w:val="0"/>
                <w:bCs w:val="0"/>
                <w:sz w:val="18"/>
                <w:szCs w:val="18"/>
              </w:rPr>
              <w:t>Visita</w:t>
            </w:r>
            <w:r w:rsidR="00D42050">
              <w:rPr>
                <w:rFonts w:asciiTheme="majorHAnsi" w:hAnsiTheme="majorHAnsi" w:cstheme="majorHAnsi"/>
                <w:b w:val="0"/>
                <w:bCs w:val="0"/>
                <w:sz w:val="18"/>
                <w:szCs w:val="18"/>
              </w:rPr>
              <w:t>s Tour Cuero de Oro</w:t>
            </w:r>
          </w:p>
          <w:p w14:paraId="30B3639F" w14:textId="6D293244" w:rsidR="00F41972" w:rsidRPr="005D021C" w:rsidRDefault="00D42050" w:rsidP="00F41972">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Visitas Tour Joyas de Constantinopla</w:t>
            </w:r>
          </w:p>
          <w:p w14:paraId="6FEDA50A" w14:textId="77777777" w:rsidR="00F41972" w:rsidRPr="00F41972" w:rsidRDefault="00F41972" w:rsidP="00D42050">
            <w:pPr>
              <w:pStyle w:val="Sinespaciado"/>
              <w:ind w:left="720"/>
              <w:rPr>
                <w:rFonts w:asciiTheme="majorHAnsi" w:hAnsiTheme="majorHAnsi" w:cstheme="majorHAnsi"/>
                <w:sz w:val="18"/>
                <w:szCs w:val="18"/>
              </w:rPr>
            </w:pPr>
          </w:p>
        </w:tc>
        <w:tc>
          <w:tcPr>
            <w:tcW w:w="4524" w:type="dxa"/>
          </w:tcPr>
          <w:p w14:paraId="0AE1605B" w14:textId="77777777" w:rsidR="00F41972" w:rsidRPr="00F41972" w:rsidRDefault="00F41972" w:rsidP="00EE571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p w14:paraId="033A3D95" w14:textId="77777777" w:rsidR="00F41972" w:rsidRDefault="00F41972" w:rsidP="00F41972">
            <w:pPr>
              <w:pStyle w:val="Prrafodelista"/>
              <w:numPr>
                <w:ilvl w:val="0"/>
                <w:numId w:val="2"/>
              </w:num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972">
              <w:rPr>
                <w:rFonts w:asciiTheme="majorHAnsi" w:hAnsiTheme="majorHAnsi" w:cstheme="majorHAnsi"/>
                <w:sz w:val="18"/>
                <w:szCs w:val="18"/>
              </w:rPr>
              <w:t>Boleto aéreo Origen – Destino</w:t>
            </w:r>
          </w:p>
          <w:p w14:paraId="622EEF73" w14:textId="66BC14A6" w:rsidR="00F3334B" w:rsidRDefault="00F3334B" w:rsidP="00F41972">
            <w:pPr>
              <w:pStyle w:val="Prrafodelista"/>
              <w:numPr>
                <w:ilvl w:val="0"/>
                <w:numId w:val="2"/>
              </w:num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Pr>
                <w:rFonts w:asciiTheme="majorHAnsi" w:hAnsiTheme="majorHAnsi" w:cstheme="majorHAnsi"/>
                <w:sz w:val="18"/>
                <w:szCs w:val="18"/>
              </w:rPr>
              <w:t>Tasas de servicio para el guía y chofer 5USD/DIA</w:t>
            </w:r>
          </w:p>
          <w:p w14:paraId="0242BE13" w14:textId="0B89A172" w:rsidR="00F3334B" w:rsidRPr="00F41972" w:rsidRDefault="00F3334B" w:rsidP="00F3334B">
            <w:pPr>
              <w:pStyle w:val="Prrafodelista"/>
              <w:numPr>
                <w:ilvl w:val="0"/>
                <w:numId w:val="2"/>
              </w:numPr>
              <w:spacing w:after="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Pr>
                <w:rFonts w:asciiTheme="majorHAnsi" w:hAnsiTheme="majorHAnsi" w:cstheme="majorHAnsi"/>
                <w:sz w:val="18"/>
                <w:szCs w:val="18"/>
              </w:rPr>
              <w:t>Tasas Hoteleras pago en destino:                                                                           Ctg Platino 15uss 7 Ctg Oro 25usd</w:t>
            </w:r>
          </w:p>
          <w:p w14:paraId="6C592B48" w14:textId="77777777" w:rsidR="00F41972" w:rsidRPr="00F41972" w:rsidRDefault="00F41972" w:rsidP="00F41972">
            <w:pPr>
              <w:pStyle w:val="Prrafodelista"/>
              <w:numPr>
                <w:ilvl w:val="0"/>
                <w:numId w:val="2"/>
              </w:num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972">
              <w:rPr>
                <w:rFonts w:asciiTheme="majorHAnsi" w:hAnsiTheme="majorHAnsi" w:cstheme="majorHAnsi"/>
                <w:sz w:val="18"/>
                <w:szCs w:val="18"/>
              </w:rPr>
              <w:t>Seguro Médico internacional</w:t>
            </w:r>
          </w:p>
          <w:p w14:paraId="11A7CC17" w14:textId="77777777" w:rsidR="00F41972" w:rsidRDefault="00F41972" w:rsidP="00F41972">
            <w:pPr>
              <w:pStyle w:val="Prrafodelista"/>
              <w:numPr>
                <w:ilvl w:val="0"/>
                <w:numId w:val="2"/>
              </w:numPr>
              <w:spacing w:after="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972">
              <w:rPr>
                <w:rFonts w:asciiTheme="majorHAnsi" w:hAnsiTheme="majorHAnsi" w:cstheme="majorHAnsi"/>
                <w:sz w:val="18"/>
                <w:szCs w:val="18"/>
              </w:rPr>
              <w:t xml:space="preserve">Cualquier servicio no mencionado como incluido </w:t>
            </w:r>
          </w:p>
          <w:p w14:paraId="0549448F" w14:textId="703A9CDC" w:rsidR="007F0A61" w:rsidRDefault="007F0A61" w:rsidP="00F41972">
            <w:pPr>
              <w:pStyle w:val="Prrafodelista"/>
              <w:numPr>
                <w:ilvl w:val="0"/>
                <w:numId w:val="2"/>
              </w:numPr>
              <w:spacing w:after="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s-CO"/>
              </w:rPr>
            </w:pPr>
            <w:r w:rsidRPr="007F0A61">
              <w:rPr>
                <w:rFonts w:asciiTheme="majorHAnsi" w:hAnsiTheme="majorHAnsi" w:cstheme="majorHAnsi"/>
                <w:sz w:val="18"/>
                <w:szCs w:val="18"/>
                <w:lang w:val="es-CO"/>
              </w:rPr>
              <w:t>Trami</w:t>
            </w:r>
            <w:r>
              <w:rPr>
                <w:rFonts w:asciiTheme="majorHAnsi" w:hAnsiTheme="majorHAnsi" w:cstheme="majorHAnsi"/>
                <w:sz w:val="18"/>
                <w:szCs w:val="18"/>
                <w:lang w:val="es-CO"/>
              </w:rPr>
              <w:t>te</w:t>
            </w:r>
            <w:r w:rsidRPr="007F0A61">
              <w:rPr>
                <w:rFonts w:asciiTheme="majorHAnsi" w:hAnsiTheme="majorHAnsi" w:cstheme="majorHAnsi"/>
                <w:sz w:val="18"/>
                <w:szCs w:val="18"/>
                <w:lang w:val="es-CO"/>
              </w:rPr>
              <w:t xml:space="preserve"> de Visa (en caso que le</w:t>
            </w:r>
            <w:r>
              <w:rPr>
                <w:rFonts w:asciiTheme="majorHAnsi" w:hAnsiTheme="majorHAnsi" w:cstheme="majorHAnsi"/>
                <w:sz w:val="18"/>
                <w:szCs w:val="18"/>
                <w:lang w:val="es-CO"/>
              </w:rPr>
              <w:t xml:space="preserve"> destino sea exigible)</w:t>
            </w:r>
          </w:p>
          <w:p w14:paraId="48689B7A" w14:textId="15C74262" w:rsidR="007F0A61" w:rsidRPr="007F0A61" w:rsidRDefault="007F0A61" w:rsidP="00D42050">
            <w:pPr>
              <w:pStyle w:val="Prrafodelista"/>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s-CO"/>
              </w:rPr>
            </w:pPr>
          </w:p>
        </w:tc>
      </w:tr>
    </w:tbl>
    <w:p w14:paraId="415E1842" w14:textId="77777777" w:rsidR="0021700A" w:rsidRPr="007F0A61" w:rsidRDefault="0021700A" w:rsidP="00AF5E1F">
      <w:pPr>
        <w:widowControl w:val="0"/>
        <w:suppressAutoHyphens/>
        <w:autoSpaceDE w:val="0"/>
        <w:autoSpaceDN w:val="0"/>
        <w:adjustRightInd w:val="0"/>
        <w:spacing w:line="192" w:lineRule="auto"/>
        <w:textAlignment w:val="center"/>
        <w:rPr>
          <w:rFonts w:ascii="Colaborate-Bold" w:hAnsi="Colaborate-Bold" w:cs="Colaborate-Bold"/>
          <w:color w:val="E50000"/>
          <w:w w:val="85"/>
          <w:sz w:val="18"/>
          <w:szCs w:val="18"/>
          <w:lang w:val="es-CO"/>
        </w:rPr>
      </w:pPr>
    </w:p>
    <w:p w14:paraId="66499DCF" w14:textId="77777777" w:rsidR="00A21F6C" w:rsidRDefault="009B585E" w:rsidP="009B585E">
      <w:pPr>
        <w:ind w:left="-567"/>
        <w:rPr>
          <w:rFonts w:ascii="Verdana" w:hAnsi="Verdana"/>
          <w:b/>
          <w:bCs/>
          <w:color w:val="60A500"/>
          <w:sz w:val="28"/>
          <w:szCs w:val="28"/>
          <w:lang w:val="pt-PT"/>
        </w:rPr>
      </w:pPr>
      <w:r w:rsidRPr="009C4BC7">
        <w:rPr>
          <w:rFonts w:ascii="Verdana" w:hAnsi="Verdana"/>
          <w:b/>
          <w:bCs/>
          <w:color w:val="60A500"/>
          <w:sz w:val="28"/>
          <w:szCs w:val="28"/>
          <w:lang w:val="pt-PT"/>
        </w:rPr>
        <w:t xml:space="preserve">   </w:t>
      </w:r>
      <w:r w:rsidR="00B73ED0" w:rsidRPr="009C4BC7">
        <w:rPr>
          <w:rFonts w:ascii="Verdana" w:hAnsi="Verdana"/>
          <w:b/>
          <w:bCs/>
          <w:color w:val="60A500"/>
          <w:sz w:val="28"/>
          <w:szCs w:val="28"/>
          <w:lang w:val="pt-PT"/>
        </w:rPr>
        <w:t xml:space="preserve"> </w:t>
      </w:r>
      <w:r w:rsidRPr="009C4BC7">
        <w:rPr>
          <w:rFonts w:ascii="Verdana" w:hAnsi="Verdana"/>
          <w:b/>
          <w:bCs/>
          <w:color w:val="60A500"/>
          <w:sz w:val="28"/>
          <w:szCs w:val="28"/>
          <w:lang w:val="pt-PT"/>
        </w:rPr>
        <w:t xml:space="preserve"> </w:t>
      </w:r>
    </w:p>
    <w:p w14:paraId="4ABC030F" w14:textId="77777777" w:rsidR="00A21F6C" w:rsidRDefault="00A21F6C" w:rsidP="009B585E">
      <w:pPr>
        <w:ind w:left="-567"/>
        <w:rPr>
          <w:rFonts w:ascii="Verdana" w:hAnsi="Verdana"/>
          <w:b/>
          <w:bCs/>
          <w:color w:val="60A500"/>
          <w:sz w:val="28"/>
          <w:szCs w:val="28"/>
          <w:lang w:val="pt-PT"/>
        </w:rPr>
      </w:pPr>
    </w:p>
    <w:p w14:paraId="66E79AFD" w14:textId="37A57854" w:rsidR="009B585E" w:rsidRPr="009C4BC7" w:rsidRDefault="009B585E" w:rsidP="009B585E">
      <w:pPr>
        <w:ind w:left="-567"/>
        <w:rPr>
          <w:rFonts w:ascii="Verdana" w:hAnsi="Verdana"/>
          <w:b/>
          <w:bCs/>
          <w:color w:val="60A500"/>
          <w:sz w:val="22"/>
          <w:szCs w:val="22"/>
          <w:lang w:val="pt-PT"/>
        </w:rPr>
      </w:pPr>
      <w:r w:rsidRPr="009C4BC7">
        <w:rPr>
          <w:rFonts w:ascii="Verdana" w:hAnsi="Verdana"/>
          <w:b/>
          <w:bCs/>
          <w:color w:val="60A500"/>
          <w:sz w:val="22"/>
          <w:szCs w:val="22"/>
          <w:lang w:val="pt-PT"/>
        </w:rPr>
        <w:t>CATEGORIA DE HOTELES O SIMI</w:t>
      </w:r>
      <w:r w:rsidR="009C4BC7" w:rsidRPr="009C4BC7">
        <w:rPr>
          <w:rFonts w:ascii="Verdana" w:hAnsi="Verdana"/>
          <w:b/>
          <w:bCs/>
          <w:color w:val="60A500"/>
          <w:sz w:val="22"/>
          <w:szCs w:val="22"/>
          <w:lang w:val="pt-PT"/>
        </w:rPr>
        <w:t>LA</w:t>
      </w:r>
      <w:r w:rsidR="009C4BC7">
        <w:rPr>
          <w:rFonts w:ascii="Verdana" w:hAnsi="Verdana"/>
          <w:b/>
          <w:bCs/>
          <w:color w:val="60A500"/>
          <w:sz w:val="22"/>
          <w:szCs w:val="22"/>
          <w:lang w:val="pt-PT"/>
        </w:rPr>
        <w:t>R</w:t>
      </w:r>
    </w:p>
    <w:p w14:paraId="6F73F933" w14:textId="3C175A15" w:rsidR="00AF5E1F" w:rsidRPr="009B585E" w:rsidRDefault="00AF5E1F" w:rsidP="00AF5E1F">
      <w:pPr>
        <w:tabs>
          <w:tab w:val="left" w:pos="1389"/>
        </w:tabs>
        <w:suppressAutoHyphens/>
        <w:autoSpaceDE w:val="0"/>
        <w:autoSpaceDN w:val="0"/>
        <w:adjustRightInd w:val="0"/>
        <w:spacing w:line="192" w:lineRule="auto"/>
        <w:textAlignment w:val="center"/>
        <w:rPr>
          <w:rFonts w:asciiTheme="majorHAnsi" w:hAnsiTheme="majorHAnsi" w:cstheme="majorHAnsi"/>
          <w:b/>
          <w:bCs/>
          <w:color w:val="009900"/>
          <w:w w:val="90"/>
          <w:sz w:val="28"/>
          <w:szCs w:val="28"/>
          <w:lang w:val="pt-PT"/>
        </w:rPr>
      </w:pPr>
    </w:p>
    <w:tbl>
      <w:tblPr>
        <w:tblStyle w:val="Tabladelista3-nfasis3"/>
        <w:tblW w:w="10112" w:type="dxa"/>
        <w:tblLayout w:type="fixed"/>
        <w:tblLook w:val="0000" w:firstRow="0" w:lastRow="0" w:firstColumn="0" w:lastColumn="0" w:noHBand="0" w:noVBand="0"/>
      </w:tblPr>
      <w:tblGrid>
        <w:gridCol w:w="2273"/>
        <w:gridCol w:w="6164"/>
        <w:gridCol w:w="1675"/>
      </w:tblGrid>
      <w:tr w:rsidR="004022BD" w:rsidRPr="00CE1F44" w14:paraId="7622D7DB" w14:textId="77777777" w:rsidTr="009F7328">
        <w:trPr>
          <w:cnfStyle w:val="000000100000" w:firstRow="0" w:lastRow="0" w:firstColumn="0" w:lastColumn="0" w:oddVBand="0" w:evenVBand="0" w:oddHBand="1" w:evenHBand="0" w:firstRowFirstColumn="0" w:firstRowLastColumn="0" w:lastRowFirstColumn="0" w:lastRowLastColumn="0"/>
          <w:trHeight w:val="47"/>
        </w:trPr>
        <w:tc>
          <w:tcPr>
            <w:cnfStyle w:val="000010000000" w:firstRow="0" w:lastRow="0" w:firstColumn="0" w:lastColumn="0" w:oddVBand="1" w:evenVBand="0" w:oddHBand="0" w:evenHBand="0" w:firstRowFirstColumn="0" w:firstRowLastColumn="0" w:lastRowFirstColumn="0" w:lastRowLastColumn="0"/>
            <w:tcW w:w="2273" w:type="dxa"/>
            <w:shd w:val="clear" w:color="auto" w:fill="9BBB59" w:themeFill="accent3"/>
          </w:tcPr>
          <w:p w14:paraId="57CF8ADA" w14:textId="49B06CC2" w:rsidR="004022BD" w:rsidRPr="00CE1F44" w:rsidRDefault="004022BD" w:rsidP="004022BD">
            <w:pPr>
              <w:autoSpaceDE w:val="0"/>
              <w:autoSpaceDN w:val="0"/>
              <w:adjustRightInd w:val="0"/>
              <w:spacing w:line="180" w:lineRule="atLeast"/>
              <w:textAlignment w:val="center"/>
              <w:rPr>
                <w:rFonts w:asciiTheme="majorHAnsi" w:hAnsiTheme="majorHAnsi" w:cstheme="majorHAnsi"/>
                <w:b/>
                <w:bCs/>
                <w:color w:val="FFFFFF"/>
                <w:w w:val="90"/>
                <w:sz w:val="20"/>
                <w:szCs w:val="20"/>
              </w:rPr>
            </w:pPr>
            <w:r w:rsidRPr="00CE1F44">
              <w:rPr>
                <w:rFonts w:asciiTheme="majorHAnsi" w:hAnsiTheme="majorHAnsi" w:cstheme="majorHAnsi"/>
                <w:b/>
                <w:bCs/>
                <w:color w:val="FFFFFF"/>
                <w:w w:val="90"/>
                <w:sz w:val="20"/>
                <w:szCs w:val="20"/>
              </w:rPr>
              <w:t>Ciudad</w:t>
            </w:r>
            <w:r w:rsidR="009B585E" w:rsidRPr="00CE1F44">
              <w:rPr>
                <w:rFonts w:asciiTheme="majorHAnsi" w:hAnsiTheme="majorHAnsi" w:cstheme="majorHAnsi"/>
                <w:b/>
                <w:bCs/>
                <w:color w:val="FFFFFF"/>
                <w:w w:val="90"/>
                <w:sz w:val="20"/>
                <w:szCs w:val="20"/>
              </w:rPr>
              <w:t xml:space="preserve"> Destino</w:t>
            </w:r>
          </w:p>
        </w:tc>
        <w:tc>
          <w:tcPr>
            <w:tcW w:w="6164" w:type="dxa"/>
            <w:shd w:val="clear" w:color="auto" w:fill="9BBB59" w:themeFill="accent3"/>
          </w:tcPr>
          <w:p w14:paraId="500EBFC3" w14:textId="6456FDAB" w:rsidR="004022BD" w:rsidRPr="00CE1F44" w:rsidRDefault="004022BD" w:rsidP="004022BD">
            <w:pPr>
              <w:autoSpaceDE w:val="0"/>
              <w:autoSpaceDN w:val="0"/>
              <w:adjustRightInd w:val="0"/>
              <w:spacing w:line="180" w:lineRule="atLeast"/>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FFFFFF"/>
                <w:w w:val="90"/>
                <w:sz w:val="20"/>
                <w:szCs w:val="20"/>
              </w:rPr>
            </w:pPr>
            <w:r w:rsidRPr="00CE1F44">
              <w:rPr>
                <w:rFonts w:asciiTheme="majorHAnsi" w:hAnsiTheme="majorHAnsi" w:cstheme="majorHAnsi"/>
                <w:b/>
                <w:bCs/>
                <w:color w:val="FFFFFF"/>
                <w:w w:val="90"/>
                <w:sz w:val="20"/>
                <w:szCs w:val="20"/>
              </w:rPr>
              <w:t>Hotel</w:t>
            </w:r>
            <w:r w:rsidR="009B585E" w:rsidRPr="00CE1F44">
              <w:rPr>
                <w:rFonts w:asciiTheme="majorHAnsi" w:hAnsiTheme="majorHAnsi" w:cstheme="majorHAnsi"/>
                <w:b/>
                <w:bCs/>
                <w:color w:val="FFFFFF"/>
                <w:w w:val="90"/>
                <w:sz w:val="20"/>
                <w:szCs w:val="20"/>
              </w:rPr>
              <w:t>es</w:t>
            </w:r>
          </w:p>
        </w:tc>
        <w:tc>
          <w:tcPr>
            <w:cnfStyle w:val="000010000000" w:firstRow="0" w:lastRow="0" w:firstColumn="0" w:lastColumn="0" w:oddVBand="1" w:evenVBand="0" w:oddHBand="0" w:evenHBand="0" w:firstRowFirstColumn="0" w:firstRowLastColumn="0" w:lastRowFirstColumn="0" w:lastRowLastColumn="0"/>
            <w:tcW w:w="1675" w:type="dxa"/>
            <w:shd w:val="clear" w:color="auto" w:fill="9BBB59" w:themeFill="accent3"/>
          </w:tcPr>
          <w:p w14:paraId="60DF6B43" w14:textId="00D62E71" w:rsidR="004022BD" w:rsidRPr="00CE1F44" w:rsidRDefault="009B585E" w:rsidP="004022BD">
            <w:pPr>
              <w:autoSpaceDE w:val="0"/>
              <w:autoSpaceDN w:val="0"/>
              <w:adjustRightInd w:val="0"/>
              <w:spacing w:line="180" w:lineRule="atLeast"/>
              <w:jc w:val="center"/>
              <w:textAlignment w:val="center"/>
              <w:rPr>
                <w:rFonts w:asciiTheme="majorHAnsi" w:hAnsiTheme="majorHAnsi" w:cstheme="majorHAnsi"/>
                <w:b/>
                <w:bCs/>
                <w:color w:val="FFFFFF"/>
                <w:w w:val="90"/>
                <w:sz w:val="20"/>
                <w:szCs w:val="20"/>
              </w:rPr>
            </w:pPr>
            <w:r w:rsidRPr="00CE1F44">
              <w:rPr>
                <w:rFonts w:asciiTheme="majorHAnsi" w:hAnsiTheme="majorHAnsi" w:cstheme="majorHAnsi"/>
                <w:b/>
                <w:bCs/>
                <w:color w:val="FFFFFF"/>
                <w:spacing w:val="-13"/>
                <w:w w:val="90"/>
                <w:sz w:val="20"/>
                <w:szCs w:val="20"/>
              </w:rPr>
              <w:t xml:space="preserve">Categoría </w:t>
            </w:r>
          </w:p>
        </w:tc>
      </w:tr>
      <w:tr w:rsidR="009F7328" w14:paraId="262A7A63" w14:textId="77777777" w:rsidTr="009F7328">
        <w:tblPrEx>
          <w:tblLook w:val="04A0" w:firstRow="1" w:lastRow="0" w:firstColumn="1" w:lastColumn="0" w:noHBand="0" w:noVBand="1"/>
        </w:tblPrEx>
        <w:trPr>
          <w:trHeight w:val="60"/>
        </w:trPr>
        <w:tc>
          <w:tcPr>
            <w:cnfStyle w:val="001000000000" w:firstRow="0" w:lastRow="0" w:firstColumn="1" w:lastColumn="0" w:oddVBand="0" w:evenVBand="0" w:oddHBand="0" w:evenHBand="0" w:firstRowFirstColumn="0" w:firstRowLastColumn="0" w:lastRowFirstColumn="0" w:lastRowLastColumn="0"/>
            <w:tcW w:w="2273" w:type="dxa"/>
            <w:hideMark/>
          </w:tcPr>
          <w:p w14:paraId="6AD937ED" w14:textId="6B2C5777" w:rsidR="009F7328" w:rsidRPr="009F7328" w:rsidRDefault="00D42050">
            <w:pPr>
              <w:autoSpaceDE w:val="0"/>
              <w:autoSpaceDN w:val="0"/>
              <w:adjustRightInd w:val="0"/>
              <w:spacing w:line="232" w:lineRule="auto"/>
              <w:textAlignment w:val="center"/>
              <w:rPr>
                <w:rFonts w:asciiTheme="majorHAnsi" w:hAnsiTheme="majorHAnsi" w:cstheme="majorHAnsi"/>
                <w:color w:val="000000"/>
                <w:spacing w:val="-3"/>
                <w:w w:val="90"/>
                <w:sz w:val="18"/>
                <w:szCs w:val="18"/>
              </w:rPr>
            </w:pPr>
            <w:r>
              <w:rPr>
                <w:rFonts w:asciiTheme="majorHAnsi" w:hAnsiTheme="majorHAnsi" w:cstheme="majorHAnsi"/>
                <w:color w:val="000000"/>
                <w:spacing w:val="-3"/>
                <w:w w:val="90"/>
                <w:sz w:val="18"/>
                <w:szCs w:val="18"/>
              </w:rPr>
              <w:t>ESTAMBUL CTG PLATINO</w:t>
            </w:r>
          </w:p>
        </w:tc>
        <w:tc>
          <w:tcPr>
            <w:tcW w:w="6164" w:type="dxa"/>
            <w:hideMark/>
          </w:tcPr>
          <w:p w14:paraId="2A437902" w14:textId="5DC6CBF3" w:rsidR="009F7328" w:rsidRPr="009F7328" w:rsidRDefault="009F7328">
            <w:pPr>
              <w:autoSpaceDE w:val="0"/>
              <w:autoSpaceDN w:val="0"/>
              <w:adjustRightInd w:val="0"/>
              <w:spacing w:line="232" w:lineRule="auto"/>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r w:rsidRPr="009F7328">
              <w:rPr>
                <w:rFonts w:asciiTheme="majorHAnsi" w:hAnsiTheme="majorHAnsi" w:cstheme="majorHAnsi"/>
                <w:color w:val="000000"/>
                <w:spacing w:val="-3"/>
                <w:w w:val="90"/>
                <w:sz w:val="18"/>
                <w:szCs w:val="18"/>
              </w:rPr>
              <w:t xml:space="preserve">Grand </w:t>
            </w:r>
            <w:r w:rsidR="00D42050">
              <w:rPr>
                <w:rFonts w:asciiTheme="majorHAnsi" w:hAnsiTheme="majorHAnsi" w:cstheme="majorHAnsi"/>
                <w:color w:val="000000"/>
                <w:spacing w:val="-3"/>
                <w:w w:val="90"/>
                <w:sz w:val="18"/>
                <w:szCs w:val="18"/>
              </w:rPr>
              <w:t>Harilton / Clarion Mahmutbey / Ramada Encore Bayrampasa / Godel Tulip</w:t>
            </w:r>
          </w:p>
        </w:tc>
        <w:tc>
          <w:tcPr>
            <w:tcW w:w="1675" w:type="dxa"/>
            <w:hideMark/>
          </w:tcPr>
          <w:p w14:paraId="79860994" w14:textId="77777777" w:rsidR="009F7328" w:rsidRPr="009F7328" w:rsidRDefault="009F7328">
            <w:pPr>
              <w:autoSpaceDE w:val="0"/>
              <w:autoSpaceDN w:val="0"/>
              <w:adjustRightInd w:val="0"/>
              <w:spacing w:line="232"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r w:rsidRPr="009F7328">
              <w:rPr>
                <w:rFonts w:asciiTheme="majorHAnsi" w:hAnsiTheme="majorHAnsi" w:cstheme="majorHAnsi"/>
                <w:color w:val="000000"/>
                <w:spacing w:val="-3"/>
                <w:w w:val="90"/>
                <w:sz w:val="18"/>
                <w:szCs w:val="18"/>
              </w:rPr>
              <w:t>P</w:t>
            </w:r>
          </w:p>
        </w:tc>
      </w:tr>
      <w:tr w:rsidR="009F7328" w14:paraId="0F09DD1B" w14:textId="77777777" w:rsidTr="009F732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2273" w:type="dxa"/>
          </w:tcPr>
          <w:p w14:paraId="46A5F91D" w14:textId="77777777" w:rsidR="009F7328" w:rsidRPr="009F7328" w:rsidRDefault="009F7328">
            <w:pPr>
              <w:autoSpaceDE w:val="0"/>
              <w:autoSpaceDN w:val="0"/>
              <w:adjustRightInd w:val="0"/>
              <w:spacing w:line="232" w:lineRule="auto"/>
              <w:rPr>
                <w:rFonts w:asciiTheme="majorHAnsi" w:hAnsiTheme="majorHAnsi" w:cstheme="majorHAnsi"/>
                <w:sz w:val="18"/>
                <w:szCs w:val="18"/>
              </w:rPr>
            </w:pPr>
          </w:p>
        </w:tc>
        <w:tc>
          <w:tcPr>
            <w:tcW w:w="6164" w:type="dxa"/>
            <w:hideMark/>
          </w:tcPr>
          <w:p w14:paraId="68529C82" w14:textId="77777777" w:rsidR="009F7328" w:rsidRPr="009F7328" w:rsidRDefault="009F7328">
            <w:pPr>
              <w:autoSpaceDE w:val="0"/>
              <w:autoSpaceDN w:val="0"/>
              <w:adjustRightInd w:val="0"/>
              <w:spacing w:line="232" w:lineRule="auto"/>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pacing w:val="-3"/>
                <w:w w:val="90"/>
                <w:sz w:val="18"/>
                <w:szCs w:val="18"/>
              </w:rPr>
            </w:pPr>
            <w:r w:rsidRPr="009F7328">
              <w:rPr>
                <w:rFonts w:asciiTheme="majorHAnsi" w:hAnsiTheme="majorHAnsi" w:cstheme="majorHAnsi"/>
                <w:color w:val="000000"/>
                <w:spacing w:val="-3"/>
                <w:w w:val="90"/>
                <w:sz w:val="18"/>
                <w:szCs w:val="18"/>
              </w:rPr>
              <w:t>Belstay Roma Aurelia</w:t>
            </w:r>
          </w:p>
        </w:tc>
        <w:tc>
          <w:tcPr>
            <w:tcW w:w="1675" w:type="dxa"/>
            <w:hideMark/>
          </w:tcPr>
          <w:p w14:paraId="444B124D" w14:textId="77777777" w:rsidR="009F7328" w:rsidRPr="009F7328" w:rsidRDefault="009F7328">
            <w:pPr>
              <w:autoSpaceDE w:val="0"/>
              <w:autoSpaceDN w:val="0"/>
              <w:adjustRightInd w:val="0"/>
              <w:spacing w:line="232" w:lineRule="auto"/>
              <w:jc w:val="center"/>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pacing w:val="-3"/>
                <w:w w:val="90"/>
                <w:sz w:val="18"/>
                <w:szCs w:val="18"/>
              </w:rPr>
            </w:pPr>
            <w:r w:rsidRPr="009F7328">
              <w:rPr>
                <w:rFonts w:asciiTheme="majorHAnsi" w:hAnsiTheme="majorHAnsi" w:cstheme="majorHAnsi"/>
                <w:color w:val="000000"/>
                <w:spacing w:val="-3"/>
                <w:w w:val="90"/>
                <w:sz w:val="18"/>
                <w:szCs w:val="18"/>
              </w:rPr>
              <w:t>P</w:t>
            </w:r>
          </w:p>
        </w:tc>
      </w:tr>
      <w:tr w:rsidR="009F7328" w14:paraId="42028A39" w14:textId="77777777" w:rsidTr="009F7328">
        <w:tblPrEx>
          <w:tblLook w:val="04A0" w:firstRow="1" w:lastRow="0" w:firstColumn="1" w:lastColumn="0" w:noHBand="0" w:noVBand="1"/>
        </w:tblPrEx>
        <w:trPr>
          <w:trHeight w:val="60"/>
        </w:trPr>
        <w:tc>
          <w:tcPr>
            <w:cnfStyle w:val="001000000000" w:firstRow="0" w:lastRow="0" w:firstColumn="1" w:lastColumn="0" w:oddVBand="0" w:evenVBand="0" w:oddHBand="0" w:evenHBand="0" w:firstRowFirstColumn="0" w:firstRowLastColumn="0" w:lastRowFirstColumn="0" w:lastRowLastColumn="0"/>
            <w:tcW w:w="2273" w:type="dxa"/>
            <w:hideMark/>
          </w:tcPr>
          <w:p w14:paraId="08741314" w14:textId="71D9CB95" w:rsidR="009F7328" w:rsidRPr="009F7328" w:rsidRDefault="00D42050">
            <w:pPr>
              <w:autoSpaceDE w:val="0"/>
              <w:autoSpaceDN w:val="0"/>
              <w:adjustRightInd w:val="0"/>
              <w:spacing w:line="232" w:lineRule="auto"/>
              <w:textAlignment w:val="center"/>
              <w:rPr>
                <w:rFonts w:asciiTheme="majorHAnsi" w:hAnsiTheme="majorHAnsi" w:cstheme="majorHAnsi"/>
                <w:color w:val="000000"/>
                <w:spacing w:val="-3"/>
                <w:w w:val="90"/>
                <w:sz w:val="18"/>
                <w:szCs w:val="18"/>
              </w:rPr>
            </w:pPr>
            <w:r>
              <w:rPr>
                <w:rFonts w:asciiTheme="majorHAnsi" w:hAnsiTheme="majorHAnsi" w:cstheme="majorHAnsi"/>
                <w:color w:val="000000"/>
                <w:spacing w:val="-3"/>
                <w:w w:val="90"/>
                <w:sz w:val="18"/>
                <w:szCs w:val="18"/>
              </w:rPr>
              <w:t xml:space="preserve">ESTAMBUL CTG ORO </w:t>
            </w:r>
          </w:p>
        </w:tc>
        <w:tc>
          <w:tcPr>
            <w:tcW w:w="6164" w:type="dxa"/>
            <w:hideMark/>
          </w:tcPr>
          <w:p w14:paraId="680C9791" w14:textId="5712D21B" w:rsidR="009F7328" w:rsidRPr="009F7328" w:rsidRDefault="00D42050">
            <w:pPr>
              <w:autoSpaceDE w:val="0"/>
              <w:autoSpaceDN w:val="0"/>
              <w:adjustRightInd w:val="0"/>
              <w:spacing w:line="232" w:lineRule="auto"/>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lang w:val="pt-PT"/>
              </w:rPr>
            </w:pPr>
            <w:r>
              <w:rPr>
                <w:rFonts w:asciiTheme="majorHAnsi" w:hAnsiTheme="majorHAnsi" w:cstheme="majorHAnsi"/>
                <w:color w:val="000000"/>
                <w:spacing w:val="-3"/>
                <w:w w:val="90"/>
                <w:sz w:val="18"/>
                <w:szCs w:val="18"/>
                <w:lang w:val="pt-PT"/>
              </w:rPr>
              <w:t>Crowne Plaza Harbiye / Legacy</w:t>
            </w:r>
            <w:r w:rsidR="00F3334B">
              <w:rPr>
                <w:rFonts w:asciiTheme="majorHAnsi" w:hAnsiTheme="majorHAnsi" w:cstheme="majorHAnsi"/>
                <w:color w:val="000000"/>
                <w:spacing w:val="-3"/>
                <w:w w:val="90"/>
                <w:sz w:val="18"/>
                <w:szCs w:val="18"/>
                <w:lang w:val="pt-PT"/>
              </w:rPr>
              <w:t xml:space="preserve"> Ottoman/ Grand Cevahir / Doubletree Piyalepasa</w:t>
            </w:r>
          </w:p>
        </w:tc>
        <w:tc>
          <w:tcPr>
            <w:tcW w:w="1675" w:type="dxa"/>
            <w:hideMark/>
          </w:tcPr>
          <w:p w14:paraId="461F8372" w14:textId="77777777" w:rsidR="009F7328" w:rsidRPr="009F7328" w:rsidRDefault="009F7328">
            <w:pPr>
              <w:autoSpaceDE w:val="0"/>
              <w:autoSpaceDN w:val="0"/>
              <w:adjustRightInd w:val="0"/>
              <w:spacing w:line="232"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r w:rsidRPr="009F7328">
              <w:rPr>
                <w:rFonts w:asciiTheme="majorHAnsi" w:hAnsiTheme="majorHAnsi" w:cstheme="majorHAnsi"/>
                <w:color w:val="000000"/>
                <w:spacing w:val="-3"/>
                <w:w w:val="90"/>
                <w:sz w:val="18"/>
                <w:szCs w:val="18"/>
              </w:rPr>
              <w:t>T</w:t>
            </w:r>
          </w:p>
        </w:tc>
      </w:tr>
    </w:tbl>
    <w:p w14:paraId="139E3746" w14:textId="77777777" w:rsidR="00B73ED0" w:rsidRPr="00006FF8" w:rsidRDefault="00B73ED0" w:rsidP="00006FF8">
      <w:pPr>
        <w:spacing w:after="80"/>
        <w:rPr>
          <w:rFonts w:ascii="Calibri" w:eastAsia="Calibri" w:hAnsi="Calibri" w:cs="Arial"/>
          <w:sz w:val="22"/>
          <w:szCs w:val="22"/>
          <w:lang w:val="es-ES" w:eastAsia="en-US"/>
        </w:rPr>
      </w:pPr>
    </w:p>
    <w:p w14:paraId="3393D7F8" w14:textId="77777777" w:rsidR="00006FF8" w:rsidRPr="00006FF8" w:rsidRDefault="00006FF8" w:rsidP="00006FF8">
      <w:pPr>
        <w:spacing w:after="80"/>
        <w:rPr>
          <w:rFonts w:ascii="Calibri" w:eastAsia="Calibri" w:hAnsi="Calibri" w:cs="Arial"/>
          <w:sz w:val="22"/>
          <w:szCs w:val="22"/>
          <w:lang w:val="es-ES" w:eastAsia="en-US"/>
        </w:rPr>
      </w:pPr>
      <w:r w:rsidRPr="00006FF8">
        <w:rPr>
          <w:rFonts w:ascii="Calibri" w:eastAsia="Calibri" w:hAnsi="Calibri" w:cs="Arial"/>
          <w:noProof/>
          <w:sz w:val="22"/>
          <w:szCs w:val="22"/>
          <w:lang w:val="es-ES" w:eastAsia="en-US"/>
        </w:rPr>
        <mc:AlternateContent>
          <mc:Choice Requires="wps">
            <w:drawing>
              <wp:anchor distT="0" distB="0" distL="114300" distR="114300" simplePos="0" relativeHeight="251659264" behindDoc="0" locked="0" layoutInCell="1" allowOverlap="1" wp14:anchorId="309E99CC" wp14:editId="6DBBDC15">
                <wp:simplePos x="0" y="0"/>
                <wp:positionH relativeFrom="margin">
                  <wp:align>left</wp:align>
                </wp:positionH>
                <wp:positionV relativeFrom="paragraph">
                  <wp:posOffset>13280</wp:posOffset>
                </wp:positionV>
                <wp:extent cx="1516380" cy="278296"/>
                <wp:effectExtent l="0" t="0" r="26670" b="26670"/>
                <wp:wrapNone/>
                <wp:docPr id="841714810" name="Rectangle 8"/>
                <wp:cNvGraphicFramePr/>
                <a:graphic xmlns:a="http://schemas.openxmlformats.org/drawingml/2006/main">
                  <a:graphicData uri="http://schemas.microsoft.com/office/word/2010/wordprocessingShape">
                    <wps:wsp>
                      <wps:cNvSpPr/>
                      <wps:spPr>
                        <a:xfrm>
                          <a:off x="0" y="0"/>
                          <a:ext cx="1516380" cy="278296"/>
                        </a:xfrm>
                        <a:prstGeom prst="rect">
                          <a:avLst/>
                        </a:prstGeom>
                        <a:noFill/>
                        <a:ln w="9525" cap="flat" cmpd="sng" algn="ctr">
                          <a:solidFill>
                            <a:srgbClr val="A5A5A5"/>
                          </a:solidFill>
                          <a:prstDash val="solid"/>
                          <a:round/>
                          <a:headEnd type="none" w="med" len="med"/>
                          <a:tailEnd type="none" w="med" len="med"/>
                        </a:ln>
                        <a:effectLst/>
                      </wps:spPr>
                      <wps:txbx>
                        <w:txbxContent>
                          <w:p w14:paraId="3BBEB705" w14:textId="77777777" w:rsidR="00006FF8" w:rsidRPr="0080674F" w:rsidRDefault="00006FF8" w:rsidP="00006FF8">
                            <w:pPr>
                              <w:pStyle w:val="Subttulo"/>
                              <w:jc w:val="center"/>
                              <w:rPr>
                                <w:rStyle w:val="Ttulodellibro"/>
                                <w:rFonts w:asciiTheme="majorHAnsi" w:hAnsiTheme="majorHAnsi" w:cstheme="majorHAnsi"/>
                                <w:i w:val="0"/>
                                <w:iCs w:val="0"/>
                                <w:color w:val="60A500"/>
                              </w:rPr>
                            </w:pPr>
                            <w:r w:rsidRPr="0080674F">
                              <w:rPr>
                                <w:rStyle w:val="Ttulodellibro"/>
                                <w:rFonts w:asciiTheme="majorHAnsi" w:hAnsiTheme="majorHAnsi" w:cstheme="majorHAnsi"/>
                                <w:i w:val="0"/>
                                <w:iCs w:val="0"/>
                                <w:color w:val="60A500"/>
                              </w:rPr>
                              <w:t>SERIE 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09E99CC" id="Rectangle 8" o:spid="_x0000_s1026" style="position:absolute;margin-left:0;margin-top:1.05pt;width:119.4pt;height:21.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" filled="f" strokecolor="#a5a5a5">
                <v:stroke joinstyle="round"/>
                <v:textbox>
                  <w:txbxContent>
                    <w:p w14:paraId="3BBEB705" w14:textId="77777777" w:rsidR="00006FF8" w:rsidRPr="0080674F" w:rsidRDefault="00006FF8" w:rsidP="00006FF8">
                      <w:pPr>
                        <w:pStyle w:val="Subttulo"/>
                        <w:jc w:val="center"/>
                        <w:rPr>
                          <w:rStyle w:val="Ttulodellibro"/>
                          <w:rFonts w:asciiTheme="majorHAnsi" w:hAnsiTheme="majorHAnsi" w:cstheme="majorHAnsi"/>
                          <w:i w:val="0"/>
                          <w:iCs w:val="0"/>
                          <w:color w:val="60A500"/>
                        </w:rPr>
                      </w:pPr>
                      <w:r w:rsidRPr="0080674F">
                        <w:rPr>
                          <w:rStyle w:val="Ttulodellibro"/>
                          <w:rFonts w:asciiTheme="majorHAnsi" w:hAnsiTheme="majorHAnsi" w:cstheme="majorHAnsi"/>
                          <w:i w:val="0"/>
                          <w:iCs w:val="0"/>
                          <w:color w:val="60A500"/>
                        </w:rPr>
                        <w:t>SERIE CLASICA</w:t>
                      </w:r>
                    </w:p>
                  </w:txbxContent>
                </v:textbox>
                <w10:wrap anchorx="margin"/>
              </v:rect>
            </w:pict>
          </mc:Fallback>
        </mc:AlternateContent>
      </w:r>
    </w:p>
    <w:p w14:paraId="453D68CE" w14:textId="77777777" w:rsidR="00CA7342" w:rsidRPr="00006FF8" w:rsidRDefault="00CA7342" w:rsidP="00006FF8">
      <w:pPr>
        <w:spacing w:after="80"/>
        <w:rPr>
          <w:rFonts w:ascii="Calibri" w:eastAsia="Calibri" w:hAnsi="Calibri" w:cs="Arial"/>
          <w:sz w:val="22"/>
          <w:szCs w:val="22"/>
          <w:lang w:val="es-ES" w:eastAsia="en-US"/>
        </w:rPr>
      </w:pPr>
    </w:p>
    <w:p w14:paraId="0EE696A2" w14:textId="77777777" w:rsidR="0088357B" w:rsidRDefault="0088357B" w:rsidP="00AF5E1F">
      <w:pPr>
        <w:autoSpaceDE w:val="0"/>
        <w:autoSpaceDN w:val="0"/>
        <w:adjustRightInd w:val="0"/>
        <w:spacing w:line="192" w:lineRule="auto"/>
        <w:jc w:val="both"/>
        <w:textAlignment w:val="center"/>
        <w:rPr>
          <w:rFonts w:ascii="Router-Book" w:hAnsi="Router-Book" w:cs="Router-Book"/>
          <w:color w:val="000000"/>
          <w:spacing w:val="1"/>
          <w:w w:val="90"/>
        </w:rPr>
      </w:pPr>
    </w:p>
    <w:tbl>
      <w:tblPr>
        <w:tblStyle w:val="Tabladelista3-nfasis3"/>
        <w:tblW w:w="10544"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418"/>
        <w:gridCol w:w="346"/>
        <w:gridCol w:w="346"/>
        <w:gridCol w:w="968"/>
        <w:gridCol w:w="968"/>
        <w:gridCol w:w="1530"/>
        <w:gridCol w:w="968"/>
      </w:tblGrid>
      <w:tr w:rsidR="00AD0423" w:rsidRPr="0080674F" w14:paraId="3AFBE6E4" w14:textId="77777777" w:rsidTr="006F7A69">
        <w:trPr>
          <w:cnfStyle w:val="100000000000" w:firstRow="1" w:lastRow="0" w:firstColumn="0" w:lastColumn="0" w:oddVBand="0" w:evenVBand="0" w:oddHBand="0" w:evenHBand="0" w:firstRowFirstColumn="0" w:firstRowLastColumn="0" w:lastRowFirstColumn="0" w:lastRowLastColumn="0"/>
          <w:trHeight w:val="237"/>
        </w:trPr>
        <w:tc>
          <w:tcPr>
            <w:cnfStyle w:val="001000000100" w:firstRow="0" w:lastRow="0" w:firstColumn="1" w:lastColumn="0" w:oddVBand="0" w:evenVBand="0" w:oddHBand="0" w:evenHBand="0" w:firstRowFirstColumn="1" w:firstRowLastColumn="0" w:lastRowFirstColumn="0" w:lastRowLastColumn="0"/>
            <w:tcW w:w="0" w:type="auto"/>
            <w:gridSpan w:val="7"/>
          </w:tcPr>
          <w:p w14:paraId="36DF98F6" w14:textId="70CF1877" w:rsidR="00AD0423" w:rsidRPr="0080674F" w:rsidRDefault="00AD0423" w:rsidP="00AD0423">
            <w:pPr>
              <w:rPr>
                <w:rFonts w:ascii="Calibri" w:eastAsia="Calibri" w:hAnsi="Calibri" w:cs="Calibri"/>
                <w:b w:val="0"/>
                <w:bCs w:val="0"/>
                <w:color w:val="FFFFFF"/>
                <w:sz w:val="20"/>
                <w:szCs w:val="20"/>
                <w:lang w:val="es-ES" w:eastAsia="en-US"/>
              </w:rPr>
            </w:pPr>
            <w:r w:rsidRPr="0080674F">
              <w:rPr>
                <w:rFonts w:ascii="Calibri" w:eastAsia="Calibri" w:hAnsi="Calibri" w:cs="Calibri"/>
                <w:color w:val="FFFFFF"/>
                <w:sz w:val="20"/>
                <w:szCs w:val="20"/>
                <w:lang w:val="es-ES" w:eastAsia="en-US"/>
              </w:rPr>
              <w:t>TARIFAS EN (USD) COMISIONABLES POR PERSONA</w:t>
            </w:r>
          </w:p>
        </w:tc>
      </w:tr>
      <w:tr w:rsidR="0036788E" w:rsidRPr="0080674F" w14:paraId="2D42CF03" w14:textId="77777777" w:rsidTr="0004286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Pr>
          <w:p w14:paraId="6CD58447" w14:textId="3FD51591" w:rsidR="00AD0423" w:rsidRPr="00AD0423" w:rsidRDefault="00AD0423" w:rsidP="00AD0423">
            <w:pPr>
              <w:jc w:val="center"/>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ACOMODACION</w:t>
            </w:r>
            <w:r w:rsidR="0036788E">
              <w:rPr>
                <w:rFonts w:ascii="Calibri" w:eastAsia="Calibri" w:hAnsi="Calibri" w:cs="Calibri"/>
                <w:sz w:val="20"/>
                <w:szCs w:val="20"/>
                <w:lang w:val="es-ES" w:eastAsia="en-US"/>
              </w:rPr>
              <w:t xml:space="preserve"> CATEGORIA PLATINO</w:t>
            </w:r>
          </w:p>
        </w:tc>
        <w:tc>
          <w:tcPr>
            <w:tcW w:w="0" w:type="auto"/>
          </w:tcPr>
          <w:p w14:paraId="5640949F" w14:textId="07D509CB"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p>
        </w:tc>
        <w:tc>
          <w:tcPr>
            <w:tcW w:w="0" w:type="auto"/>
          </w:tcPr>
          <w:p w14:paraId="06928948"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p>
        </w:tc>
        <w:tc>
          <w:tcPr>
            <w:tcW w:w="0" w:type="auto"/>
          </w:tcPr>
          <w:p w14:paraId="3EA949C0"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DBL</w:t>
            </w:r>
          </w:p>
        </w:tc>
        <w:tc>
          <w:tcPr>
            <w:tcW w:w="0" w:type="auto"/>
          </w:tcPr>
          <w:p w14:paraId="7F7F263C"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TRPL</w:t>
            </w:r>
          </w:p>
        </w:tc>
        <w:tc>
          <w:tcPr>
            <w:tcW w:w="0" w:type="auto"/>
          </w:tcPr>
          <w:p w14:paraId="4BEAC3AF"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CHD 4-7a</w:t>
            </w:r>
          </w:p>
        </w:tc>
        <w:tc>
          <w:tcPr>
            <w:tcW w:w="0" w:type="auto"/>
          </w:tcPr>
          <w:p w14:paraId="0861DC08"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SGL</w:t>
            </w:r>
          </w:p>
        </w:tc>
      </w:tr>
      <w:tr w:rsidR="0036788E" w:rsidRPr="0080674F" w14:paraId="6E9AA8EA" w14:textId="77777777" w:rsidTr="00042864">
        <w:trPr>
          <w:trHeight w:val="240"/>
        </w:trPr>
        <w:tc>
          <w:tcPr>
            <w:cnfStyle w:val="001000000000" w:firstRow="0" w:lastRow="0" w:firstColumn="1" w:lastColumn="0" w:oddVBand="0" w:evenVBand="0" w:oddHBand="0" w:evenHBand="0" w:firstRowFirstColumn="0" w:firstRowLastColumn="0" w:lastRowFirstColumn="0" w:lastRowLastColumn="0"/>
            <w:tcW w:w="0" w:type="auto"/>
          </w:tcPr>
          <w:p w14:paraId="770C7117" w14:textId="4B6D4E2D" w:rsidR="00AD0423" w:rsidRPr="00AD0423" w:rsidRDefault="00AD0423" w:rsidP="00AD0423">
            <w:pPr>
              <w:jc w:val="center"/>
              <w:rPr>
                <w:rFonts w:ascii="Calibri" w:eastAsia="Calibri" w:hAnsi="Calibri" w:cs="Calibri"/>
                <w:b w:val="0"/>
                <w:bCs w:val="0"/>
                <w:sz w:val="20"/>
                <w:szCs w:val="20"/>
                <w:lang w:val="es-ES" w:eastAsia="en-US"/>
              </w:rPr>
            </w:pPr>
            <w:r w:rsidRPr="00AD0423">
              <w:rPr>
                <w:rFonts w:ascii="Calibri" w:eastAsia="Calibri" w:hAnsi="Calibri" w:cs="Calibri"/>
                <w:b w:val="0"/>
                <w:bCs w:val="0"/>
                <w:sz w:val="20"/>
                <w:szCs w:val="20"/>
                <w:lang w:val="es-ES" w:eastAsia="en-US"/>
              </w:rPr>
              <w:t>PRECIO POR PERSONA</w:t>
            </w:r>
          </w:p>
        </w:tc>
        <w:tc>
          <w:tcPr>
            <w:tcW w:w="0" w:type="auto"/>
          </w:tcPr>
          <w:p w14:paraId="335B78BE" w14:textId="12E5564A"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5733CE63" w14:textId="77777777"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7981A319" w14:textId="4D341211"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w:t>
            </w:r>
            <w:r w:rsidR="0036788E">
              <w:rPr>
                <w:rFonts w:ascii="Calibri" w:eastAsia="Calibri" w:hAnsi="Calibri" w:cs="Calibri"/>
                <w:sz w:val="20"/>
                <w:szCs w:val="20"/>
                <w:lang w:val="es-ES" w:eastAsia="en-US"/>
              </w:rPr>
              <w:t>618</w:t>
            </w:r>
          </w:p>
        </w:tc>
        <w:tc>
          <w:tcPr>
            <w:tcW w:w="0" w:type="auto"/>
          </w:tcPr>
          <w:p w14:paraId="7D5AEEF0" w14:textId="23B5A966" w:rsidR="00AD0423" w:rsidRPr="00AD0423" w:rsidRDefault="0036788E"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$601</w:t>
            </w:r>
          </w:p>
        </w:tc>
        <w:tc>
          <w:tcPr>
            <w:tcW w:w="0" w:type="auto"/>
          </w:tcPr>
          <w:p w14:paraId="248D6CF1" w14:textId="1DE9196B"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 xml:space="preserve">$ </w:t>
            </w:r>
            <w:r w:rsidR="0036788E">
              <w:rPr>
                <w:rFonts w:ascii="Calibri" w:eastAsia="Calibri" w:hAnsi="Calibri" w:cs="Calibri"/>
                <w:sz w:val="20"/>
                <w:szCs w:val="20"/>
                <w:lang w:val="es-ES" w:eastAsia="en-US"/>
              </w:rPr>
              <w:t>555</w:t>
            </w:r>
          </w:p>
        </w:tc>
        <w:tc>
          <w:tcPr>
            <w:tcW w:w="0" w:type="auto"/>
          </w:tcPr>
          <w:p w14:paraId="609927D9" w14:textId="22FE26D9"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w:t>
            </w:r>
            <w:r w:rsidR="0036788E">
              <w:rPr>
                <w:rFonts w:ascii="Calibri" w:eastAsia="Calibri" w:hAnsi="Calibri" w:cs="Calibri"/>
                <w:sz w:val="20"/>
                <w:szCs w:val="20"/>
                <w:lang w:val="es-ES" w:eastAsia="en-US"/>
              </w:rPr>
              <w:t>736</w:t>
            </w:r>
          </w:p>
        </w:tc>
      </w:tr>
      <w:tr w:rsidR="0036788E" w:rsidRPr="0080674F" w14:paraId="5F3B001A" w14:textId="77777777" w:rsidTr="0004286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Pr>
          <w:p w14:paraId="7D6BF63B" w14:textId="40C0EDC7" w:rsidR="00AD0423" w:rsidRPr="00AD0423" w:rsidRDefault="00AD0423" w:rsidP="00AD0423">
            <w:pPr>
              <w:jc w:val="center"/>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SUPLEMENTO FIN DE AÑO 29,30,31 DIC</w:t>
            </w:r>
          </w:p>
        </w:tc>
        <w:tc>
          <w:tcPr>
            <w:tcW w:w="0" w:type="auto"/>
          </w:tcPr>
          <w:p w14:paraId="31D23989"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68F5F93C"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3F67630A" w14:textId="0FE11F85" w:rsidR="00AD0423" w:rsidRPr="00AD0423" w:rsidRDefault="0036788E"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$250</w:t>
            </w:r>
            <w:r w:rsidR="00AD0423" w:rsidRPr="00AD0423">
              <w:rPr>
                <w:rFonts w:ascii="Calibri" w:eastAsia="Calibri" w:hAnsi="Calibri" w:cs="Calibri"/>
                <w:sz w:val="20"/>
                <w:szCs w:val="20"/>
                <w:lang w:val="es-ES" w:eastAsia="en-US"/>
              </w:rPr>
              <w:t xml:space="preserve"> </w:t>
            </w:r>
          </w:p>
        </w:tc>
        <w:tc>
          <w:tcPr>
            <w:tcW w:w="0" w:type="auto"/>
          </w:tcPr>
          <w:p w14:paraId="7C4F5437" w14:textId="1C8C536B" w:rsidR="00AD0423" w:rsidRPr="00AD0423" w:rsidRDefault="0036788E"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$250</w:t>
            </w:r>
          </w:p>
        </w:tc>
        <w:tc>
          <w:tcPr>
            <w:tcW w:w="0" w:type="auto"/>
          </w:tcPr>
          <w:p w14:paraId="0A5EBD2B" w14:textId="3E81D305" w:rsidR="00AD0423" w:rsidRPr="00AD0423" w:rsidRDefault="0036788E"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$250</w:t>
            </w:r>
          </w:p>
        </w:tc>
        <w:tc>
          <w:tcPr>
            <w:tcW w:w="0" w:type="auto"/>
          </w:tcPr>
          <w:p w14:paraId="6F8BBF69" w14:textId="24A75EBE" w:rsidR="00AD0423" w:rsidRPr="00AD0423" w:rsidRDefault="0036788E"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$250</w:t>
            </w:r>
          </w:p>
        </w:tc>
      </w:tr>
    </w:tbl>
    <w:p w14:paraId="6F8B5DC9" w14:textId="77777777" w:rsidR="0080674F" w:rsidRDefault="0080674F" w:rsidP="00AF5E1F">
      <w:pPr>
        <w:autoSpaceDE w:val="0"/>
        <w:autoSpaceDN w:val="0"/>
        <w:adjustRightInd w:val="0"/>
        <w:spacing w:line="192" w:lineRule="auto"/>
        <w:jc w:val="both"/>
        <w:textAlignment w:val="center"/>
        <w:rPr>
          <w:rFonts w:ascii="Router-Book" w:hAnsi="Router-Book" w:cs="Router-Book"/>
          <w:color w:val="000000"/>
          <w:spacing w:val="1"/>
          <w:w w:val="90"/>
        </w:rPr>
      </w:pPr>
    </w:p>
    <w:p w14:paraId="11CB0D88" w14:textId="77777777" w:rsidR="0080674F" w:rsidRDefault="0080674F" w:rsidP="00AF5E1F">
      <w:pPr>
        <w:autoSpaceDE w:val="0"/>
        <w:autoSpaceDN w:val="0"/>
        <w:adjustRightInd w:val="0"/>
        <w:spacing w:line="192" w:lineRule="auto"/>
        <w:jc w:val="both"/>
        <w:textAlignment w:val="center"/>
        <w:rPr>
          <w:rFonts w:ascii="Router-Book" w:hAnsi="Router-Book" w:cs="Router-Book"/>
          <w:color w:val="000000"/>
          <w:spacing w:val="1"/>
          <w:w w:val="90"/>
        </w:rPr>
      </w:pPr>
    </w:p>
    <w:tbl>
      <w:tblPr>
        <w:tblStyle w:val="Tabladelista3-nfasis3"/>
        <w:tblW w:w="10544"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418"/>
        <w:gridCol w:w="346"/>
        <w:gridCol w:w="346"/>
        <w:gridCol w:w="968"/>
        <w:gridCol w:w="968"/>
        <w:gridCol w:w="1530"/>
        <w:gridCol w:w="968"/>
      </w:tblGrid>
      <w:tr w:rsidR="0036788E" w:rsidRPr="0080674F" w14:paraId="2667EF14" w14:textId="77777777" w:rsidTr="002E510E">
        <w:trPr>
          <w:cnfStyle w:val="100000000000" w:firstRow="1" w:lastRow="0" w:firstColumn="0" w:lastColumn="0" w:oddVBand="0" w:evenVBand="0" w:oddHBand="0" w:evenHBand="0" w:firstRowFirstColumn="0" w:firstRowLastColumn="0" w:lastRowFirstColumn="0" w:lastRowLastColumn="0"/>
          <w:trHeight w:val="237"/>
        </w:trPr>
        <w:tc>
          <w:tcPr>
            <w:cnfStyle w:val="001000000100" w:firstRow="0" w:lastRow="0" w:firstColumn="1" w:lastColumn="0" w:oddVBand="0" w:evenVBand="0" w:oddHBand="0" w:evenHBand="0" w:firstRowFirstColumn="1" w:firstRowLastColumn="0" w:lastRowFirstColumn="0" w:lastRowLastColumn="0"/>
            <w:tcW w:w="0" w:type="auto"/>
            <w:gridSpan w:val="7"/>
          </w:tcPr>
          <w:p w14:paraId="1E0AFBBB" w14:textId="77777777" w:rsidR="0036788E" w:rsidRPr="0080674F" w:rsidRDefault="0036788E" w:rsidP="002E510E">
            <w:pPr>
              <w:rPr>
                <w:rFonts w:ascii="Calibri" w:eastAsia="Calibri" w:hAnsi="Calibri" w:cs="Calibri"/>
                <w:b w:val="0"/>
                <w:bCs w:val="0"/>
                <w:color w:val="FFFFFF"/>
                <w:sz w:val="20"/>
                <w:szCs w:val="20"/>
                <w:lang w:val="es-ES" w:eastAsia="en-US"/>
              </w:rPr>
            </w:pPr>
            <w:r w:rsidRPr="0080674F">
              <w:rPr>
                <w:rFonts w:ascii="Calibri" w:eastAsia="Calibri" w:hAnsi="Calibri" w:cs="Calibri"/>
                <w:color w:val="FFFFFF"/>
                <w:sz w:val="20"/>
                <w:szCs w:val="20"/>
                <w:lang w:val="es-ES" w:eastAsia="en-US"/>
              </w:rPr>
              <w:t>TARIFAS EN (USD) COMISIONABLES POR PERSONA</w:t>
            </w:r>
          </w:p>
        </w:tc>
      </w:tr>
      <w:tr w:rsidR="0036788E" w:rsidRPr="0080674F" w14:paraId="54B6C7A6" w14:textId="77777777" w:rsidTr="002E510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Pr>
          <w:p w14:paraId="7C4BAA4E" w14:textId="3B2E5230" w:rsidR="0036788E" w:rsidRPr="00AD0423" w:rsidRDefault="0036788E" w:rsidP="002E510E">
            <w:pPr>
              <w:jc w:val="center"/>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ACOMODACION</w:t>
            </w:r>
            <w:r>
              <w:rPr>
                <w:rFonts w:ascii="Calibri" w:eastAsia="Calibri" w:hAnsi="Calibri" w:cs="Calibri"/>
                <w:sz w:val="20"/>
                <w:szCs w:val="20"/>
                <w:lang w:val="es-ES" w:eastAsia="en-US"/>
              </w:rPr>
              <w:t xml:space="preserve"> CATEGORIA ORO</w:t>
            </w:r>
          </w:p>
        </w:tc>
        <w:tc>
          <w:tcPr>
            <w:tcW w:w="0" w:type="auto"/>
          </w:tcPr>
          <w:p w14:paraId="7DD15C95"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p>
        </w:tc>
        <w:tc>
          <w:tcPr>
            <w:tcW w:w="0" w:type="auto"/>
          </w:tcPr>
          <w:p w14:paraId="63D9AFD8"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p>
        </w:tc>
        <w:tc>
          <w:tcPr>
            <w:tcW w:w="0" w:type="auto"/>
          </w:tcPr>
          <w:p w14:paraId="313BEB14"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DBL</w:t>
            </w:r>
          </w:p>
        </w:tc>
        <w:tc>
          <w:tcPr>
            <w:tcW w:w="0" w:type="auto"/>
          </w:tcPr>
          <w:p w14:paraId="62B63089"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TRPL</w:t>
            </w:r>
          </w:p>
        </w:tc>
        <w:tc>
          <w:tcPr>
            <w:tcW w:w="0" w:type="auto"/>
          </w:tcPr>
          <w:p w14:paraId="0270E28C"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CHD 4-7a</w:t>
            </w:r>
          </w:p>
        </w:tc>
        <w:tc>
          <w:tcPr>
            <w:tcW w:w="0" w:type="auto"/>
          </w:tcPr>
          <w:p w14:paraId="3FAFC21E"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SGL</w:t>
            </w:r>
          </w:p>
        </w:tc>
      </w:tr>
      <w:tr w:rsidR="0036788E" w:rsidRPr="0080674F" w14:paraId="157B3463" w14:textId="77777777" w:rsidTr="002E510E">
        <w:trPr>
          <w:trHeight w:val="240"/>
        </w:trPr>
        <w:tc>
          <w:tcPr>
            <w:cnfStyle w:val="001000000000" w:firstRow="0" w:lastRow="0" w:firstColumn="1" w:lastColumn="0" w:oddVBand="0" w:evenVBand="0" w:oddHBand="0" w:evenHBand="0" w:firstRowFirstColumn="0" w:firstRowLastColumn="0" w:lastRowFirstColumn="0" w:lastRowLastColumn="0"/>
            <w:tcW w:w="0" w:type="auto"/>
          </w:tcPr>
          <w:p w14:paraId="0316187B" w14:textId="3B5D02A5" w:rsidR="0036788E" w:rsidRPr="00AD0423" w:rsidRDefault="0036788E" w:rsidP="002E510E">
            <w:pPr>
              <w:jc w:val="center"/>
              <w:rPr>
                <w:rFonts w:ascii="Calibri" w:eastAsia="Calibri" w:hAnsi="Calibri" w:cs="Calibri"/>
                <w:b w:val="0"/>
                <w:bCs w:val="0"/>
                <w:sz w:val="20"/>
                <w:szCs w:val="20"/>
                <w:lang w:val="es-ES" w:eastAsia="en-US"/>
              </w:rPr>
            </w:pPr>
            <w:r w:rsidRPr="00AD0423">
              <w:rPr>
                <w:rFonts w:ascii="Calibri" w:eastAsia="Calibri" w:hAnsi="Calibri" w:cs="Calibri"/>
                <w:b w:val="0"/>
                <w:bCs w:val="0"/>
                <w:sz w:val="20"/>
                <w:szCs w:val="20"/>
                <w:lang w:val="es-ES" w:eastAsia="en-US"/>
              </w:rPr>
              <w:t>PRECIO POR PERSONA</w:t>
            </w:r>
          </w:p>
        </w:tc>
        <w:tc>
          <w:tcPr>
            <w:tcW w:w="0" w:type="auto"/>
          </w:tcPr>
          <w:p w14:paraId="01B5CCC0" w14:textId="77777777"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367C9FB8" w14:textId="77777777"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660828A2" w14:textId="4344A438"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w:t>
            </w:r>
            <w:r>
              <w:rPr>
                <w:rFonts w:ascii="Calibri" w:eastAsia="Calibri" w:hAnsi="Calibri" w:cs="Calibri"/>
                <w:sz w:val="20"/>
                <w:szCs w:val="20"/>
                <w:lang w:val="es-ES" w:eastAsia="en-US"/>
              </w:rPr>
              <w:t>674</w:t>
            </w:r>
          </w:p>
        </w:tc>
        <w:tc>
          <w:tcPr>
            <w:tcW w:w="0" w:type="auto"/>
          </w:tcPr>
          <w:p w14:paraId="620BBC65" w14:textId="06A3B8A9"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$655</w:t>
            </w:r>
          </w:p>
        </w:tc>
        <w:tc>
          <w:tcPr>
            <w:tcW w:w="0" w:type="auto"/>
          </w:tcPr>
          <w:p w14:paraId="77475DF5" w14:textId="04411617"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 xml:space="preserve">$ </w:t>
            </w:r>
            <w:r>
              <w:rPr>
                <w:rFonts w:ascii="Calibri" w:eastAsia="Calibri" w:hAnsi="Calibri" w:cs="Calibri"/>
                <w:sz w:val="20"/>
                <w:szCs w:val="20"/>
                <w:lang w:val="es-ES" w:eastAsia="en-US"/>
              </w:rPr>
              <w:t>597</w:t>
            </w:r>
          </w:p>
        </w:tc>
        <w:tc>
          <w:tcPr>
            <w:tcW w:w="0" w:type="auto"/>
          </w:tcPr>
          <w:p w14:paraId="07EC7618" w14:textId="29939C23"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w:t>
            </w:r>
            <w:r>
              <w:rPr>
                <w:rFonts w:ascii="Calibri" w:eastAsia="Calibri" w:hAnsi="Calibri" w:cs="Calibri"/>
                <w:sz w:val="20"/>
                <w:szCs w:val="20"/>
                <w:lang w:val="es-ES" w:eastAsia="en-US"/>
              </w:rPr>
              <w:t>999</w:t>
            </w:r>
          </w:p>
        </w:tc>
      </w:tr>
      <w:tr w:rsidR="0036788E" w:rsidRPr="0080674F" w14:paraId="06D69261" w14:textId="77777777" w:rsidTr="002E510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Pr>
          <w:p w14:paraId="32958040" w14:textId="77777777" w:rsidR="0036788E" w:rsidRPr="00AD0423" w:rsidRDefault="0036788E" w:rsidP="002E510E">
            <w:pPr>
              <w:jc w:val="center"/>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SUPLEMENTO FIN DE AÑO 29,30,31 DIC</w:t>
            </w:r>
          </w:p>
        </w:tc>
        <w:tc>
          <w:tcPr>
            <w:tcW w:w="0" w:type="auto"/>
          </w:tcPr>
          <w:p w14:paraId="2C65D943"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5A4CBA27"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4C8E49B3"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$250</w:t>
            </w:r>
            <w:r w:rsidRPr="00AD0423">
              <w:rPr>
                <w:rFonts w:ascii="Calibri" w:eastAsia="Calibri" w:hAnsi="Calibri" w:cs="Calibri"/>
                <w:sz w:val="20"/>
                <w:szCs w:val="20"/>
                <w:lang w:val="es-ES" w:eastAsia="en-US"/>
              </w:rPr>
              <w:t xml:space="preserve"> </w:t>
            </w:r>
          </w:p>
        </w:tc>
        <w:tc>
          <w:tcPr>
            <w:tcW w:w="0" w:type="auto"/>
          </w:tcPr>
          <w:p w14:paraId="09AE4893"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$250</w:t>
            </w:r>
          </w:p>
        </w:tc>
        <w:tc>
          <w:tcPr>
            <w:tcW w:w="0" w:type="auto"/>
          </w:tcPr>
          <w:p w14:paraId="7E22DC22"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$250</w:t>
            </w:r>
          </w:p>
        </w:tc>
        <w:tc>
          <w:tcPr>
            <w:tcW w:w="0" w:type="auto"/>
          </w:tcPr>
          <w:p w14:paraId="1A63EF0D"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$250</w:t>
            </w:r>
          </w:p>
        </w:tc>
      </w:tr>
    </w:tbl>
    <w:p w14:paraId="2E14AFDD" w14:textId="77777777" w:rsidR="002F6829" w:rsidRDefault="002F6829" w:rsidP="00CB5B37">
      <w:pPr>
        <w:jc w:val="both"/>
        <w:rPr>
          <w:rFonts w:asciiTheme="majorHAnsi" w:hAnsiTheme="majorHAnsi" w:cstheme="majorHAnsi"/>
          <w:b/>
          <w:bCs/>
          <w:sz w:val="20"/>
          <w:szCs w:val="20"/>
        </w:rPr>
      </w:pPr>
    </w:p>
    <w:p w14:paraId="4DEBEBC5" w14:textId="77777777" w:rsidR="00587B6C" w:rsidRDefault="00587B6C" w:rsidP="00CB5B37">
      <w:pPr>
        <w:jc w:val="both"/>
        <w:rPr>
          <w:rFonts w:asciiTheme="majorHAnsi" w:hAnsiTheme="majorHAnsi" w:cstheme="majorHAnsi"/>
          <w:b/>
          <w:bCs/>
          <w:sz w:val="20"/>
          <w:szCs w:val="20"/>
        </w:rPr>
      </w:pPr>
    </w:p>
    <w:p w14:paraId="35FA74D9" w14:textId="77777777" w:rsidR="002F6829" w:rsidRDefault="002F6829" w:rsidP="00CB5B37">
      <w:pPr>
        <w:jc w:val="both"/>
        <w:rPr>
          <w:rFonts w:asciiTheme="majorHAnsi" w:hAnsiTheme="majorHAnsi" w:cstheme="majorHAnsi"/>
          <w:b/>
          <w:bCs/>
          <w:sz w:val="20"/>
          <w:szCs w:val="20"/>
        </w:rPr>
      </w:pPr>
    </w:p>
    <w:p w14:paraId="7A5C32CD" w14:textId="6ECAF41B"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INFORMACION IMPORTANTE Y CONDICIONES GENERALES</w:t>
      </w:r>
    </w:p>
    <w:p w14:paraId="3E15E23A" w14:textId="77777777" w:rsidR="008F7FB9" w:rsidRPr="00CB5B37" w:rsidRDefault="008F7FB9" w:rsidP="00CB5B37">
      <w:pPr>
        <w:jc w:val="both"/>
        <w:rPr>
          <w:rFonts w:asciiTheme="majorHAnsi" w:hAnsiTheme="majorHAnsi" w:cstheme="majorHAnsi"/>
          <w:b/>
          <w:sz w:val="20"/>
          <w:szCs w:val="20"/>
        </w:rPr>
      </w:pPr>
    </w:p>
    <w:p w14:paraId="6894995E"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RESPONSABILIDADES</w:t>
      </w:r>
    </w:p>
    <w:p w14:paraId="27CCA43C" w14:textId="40BC1884"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servicios prestados por Vimexport son terrestres (incluyendo, en caso de que el circuito lo indique, tramo aéreo/ Ferry/ crucero operado por las compañías de línea regular correspondientes). Se inician en el momento en el que el cliente recibe el primer servicio previsto de nuestra compañía (siempre tras trámites fronterizos y aduaneros) y finalizan en el momento en el que el cliente recibe el último servicio previsto (traslado, desayuno o el que correspondiera según paquete adquirido). Vimexport SAS no es responsable por las consecuencias o circunstancias derivadas de servicios no brindados por nuestra compañía (problemas aéreos, deterioro o pérdida de equipajes en vuelos, problemas en aduanas/fronteras o de documentación).</w:t>
      </w:r>
    </w:p>
    <w:p w14:paraId="70C559A7" w14:textId="7FADC2E1"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Vimexport SAS no se hará responsable de los objetos o bienes materiales perdidos u olvidados por el pasajero durante el circuito, como tampoco se hará responsable en caso de deterioro o daño de objetos o bienes materiales pertenecientes a terceros.</w:t>
      </w:r>
    </w:p>
    <w:p w14:paraId="5E0D3CEC" w14:textId="35136142"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En general ningún servicio que no conste como incluido en el programa, contrato o información que se le entrega al viajero. Tasas de Aeropuerto, tasas de embarque en cruceros, visados, impuestos de entradas y salidas a países, propinas (que, en algunos destinos </w:t>
      </w:r>
      <w:r w:rsidR="00D3367E" w:rsidRPr="00CB5B37">
        <w:rPr>
          <w:rFonts w:asciiTheme="majorHAnsi" w:hAnsiTheme="majorHAnsi" w:cstheme="majorHAnsi"/>
          <w:sz w:val="20"/>
          <w:szCs w:val="20"/>
        </w:rPr>
        <w:t>como,</w:t>
      </w:r>
      <w:r w:rsidRPr="00CB5B37">
        <w:rPr>
          <w:rFonts w:asciiTheme="majorHAnsi" w:hAnsiTheme="majorHAnsi" w:cstheme="majorHAnsi"/>
          <w:sz w:val="20"/>
          <w:szCs w:val="20"/>
        </w:rPr>
        <w:t xml:space="preserve"> Marruecos, Mediterráneo, Turquía, Egipto, Israel o Cruceros, que llevará especificados en su bono, es obligatoria y deben ser abonadas directamente en destino)</w:t>
      </w:r>
    </w:p>
    <w:p w14:paraId="3CE7213F"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Las erratas o variaciones que se detecten tras la publicación de este catálogo serán avisadas a nuestros tours operadores y corregidas en la documentación enviada para cada reserva, si usted adquiere el circuito. La adquisición de cualquiera de nuestros circuitos implica el conocimiento y aceptación de las mismas.</w:t>
      </w:r>
    </w:p>
    <w:p w14:paraId="09F33CDD" w14:textId="77777777" w:rsidR="008F7FB9" w:rsidRPr="00CB5B37" w:rsidRDefault="008F7FB9" w:rsidP="00CB5B37">
      <w:pPr>
        <w:jc w:val="both"/>
        <w:rPr>
          <w:rFonts w:asciiTheme="majorHAnsi" w:hAnsiTheme="majorHAnsi" w:cstheme="majorHAnsi"/>
          <w:sz w:val="20"/>
          <w:szCs w:val="20"/>
        </w:rPr>
      </w:pPr>
    </w:p>
    <w:p w14:paraId="5372AEFE"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SALIDAS GARANTIZADAS</w:t>
      </w:r>
    </w:p>
    <w:p w14:paraId="71B035C4" w14:textId="0B0568A2"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Todos nuestros circuitos y programas combinados de más de 1 país tienen salidas garantizadas, aunque. Podrán cancelarse salidas garantizadas, sin compensación ni responsabilidad por parte de Vimexport SAS, si existieran circunstancias excepcionales no previsibles como - entre otros - conflictos bélicos, atentados terroristas, catástrofes naturales, epidemias o circunstancias económicas que generen bajada muy significativa en las ventas previstas.</w:t>
      </w:r>
    </w:p>
    <w:p w14:paraId="100B84D6" w14:textId="77777777" w:rsidR="008F7FB9" w:rsidRPr="00CB5B37" w:rsidRDefault="008F7FB9" w:rsidP="00CB5B37">
      <w:pPr>
        <w:jc w:val="both"/>
        <w:rPr>
          <w:rFonts w:asciiTheme="majorHAnsi" w:hAnsiTheme="majorHAnsi" w:cstheme="majorHAnsi"/>
          <w:sz w:val="20"/>
          <w:szCs w:val="20"/>
        </w:rPr>
      </w:pPr>
    </w:p>
    <w:p w14:paraId="24F3B71F"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EL ORDEN DEL ITINERARIO</w:t>
      </w:r>
    </w:p>
    <w:p w14:paraId="34C4EEA3"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El orden del itinerario puede ser variado por motivos climáticos o operativos manteniendo siempre el mismo contenido del programa sin previo aviso, incluyendo cambios en el orden de las visitas por razones operativas, localización de hotelería, horarios de apertura y cierre de monumentos o lugares culturales.</w:t>
      </w:r>
    </w:p>
    <w:p w14:paraId="24C4128D" w14:textId="77777777" w:rsidR="008F7FB9" w:rsidRPr="00CB5B37" w:rsidRDefault="008F7FB9" w:rsidP="00CB5B37">
      <w:pPr>
        <w:widowControl w:val="0"/>
        <w:suppressAutoHyphens/>
        <w:autoSpaceDE w:val="0"/>
        <w:autoSpaceDN w:val="0"/>
        <w:adjustRightInd w:val="0"/>
        <w:spacing w:line="192" w:lineRule="auto"/>
        <w:jc w:val="both"/>
        <w:textAlignment w:val="center"/>
        <w:rPr>
          <w:rFonts w:asciiTheme="majorHAnsi" w:hAnsiTheme="majorHAnsi" w:cstheme="majorHAnsi"/>
          <w:color w:val="E50000"/>
          <w:w w:val="85"/>
          <w:sz w:val="20"/>
          <w:szCs w:val="20"/>
        </w:rPr>
      </w:pPr>
    </w:p>
    <w:p w14:paraId="108856E4" w14:textId="77777777" w:rsidR="00E13317" w:rsidRDefault="00E13317" w:rsidP="00CB5B37">
      <w:pPr>
        <w:jc w:val="both"/>
        <w:rPr>
          <w:rFonts w:asciiTheme="majorHAnsi" w:hAnsiTheme="majorHAnsi" w:cstheme="majorHAnsi"/>
          <w:b/>
          <w:bCs/>
          <w:sz w:val="20"/>
          <w:szCs w:val="20"/>
        </w:rPr>
      </w:pPr>
    </w:p>
    <w:p w14:paraId="7A651AB2" w14:textId="706FEA9C"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lastRenderedPageBreak/>
        <w:t>HOTELES</w:t>
      </w:r>
    </w:p>
    <w:p w14:paraId="13BE2ADC" w14:textId="77777777" w:rsidR="008F7FB9" w:rsidRPr="00CB5B37" w:rsidRDefault="008F7FB9" w:rsidP="00CB5B37">
      <w:pPr>
        <w:jc w:val="both"/>
        <w:rPr>
          <w:rFonts w:asciiTheme="majorHAnsi" w:hAnsiTheme="majorHAnsi" w:cstheme="majorHAnsi"/>
          <w:b/>
          <w:sz w:val="20"/>
          <w:szCs w:val="20"/>
        </w:rPr>
      </w:pPr>
    </w:p>
    <w:p w14:paraId="017EE7B5" w14:textId="77777777"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Nuestros hoteles están cuidadosamente elegidos y seleccionados, Proponiendo siempre distintas opciones de hoteles céntricos y modernos según el gusto de cada pasajero.</w:t>
      </w:r>
    </w:p>
    <w:p w14:paraId="7C8BBD8D" w14:textId="77777777"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La ubicación de nuestros hoteles está elegidos a base de una buena comunicación con el centro de las ciudades visitadas</w:t>
      </w:r>
    </w:p>
    <w:p w14:paraId="17F3D046" w14:textId="77777777"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Las habitaciones son básicamente dobles, de dos camas o cama matrimonial y disponen de baño/ducha privados.</w:t>
      </w:r>
    </w:p>
    <w:p w14:paraId="7F89CACB" w14:textId="698BB8CF"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Los hoteles finales (de los previstos indicados) serán informados cerca de 10 días antes de la salida. no aceptara cambio de hotelería una vez el pasajero/s este en destino.</w:t>
      </w:r>
    </w:p>
    <w:p w14:paraId="6435C4E1" w14:textId="77777777"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La Clasificación de todos los hoteles previstos es según las normas del Ministerio de Turismo del país visitado.</w:t>
      </w:r>
    </w:p>
    <w:p w14:paraId="7DCEE4BE" w14:textId="77777777" w:rsidR="008F7FB9" w:rsidRPr="00CB5B37" w:rsidRDefault="008F7FB9" w:rsidP="00CB5B37">
      <w:pPr>
        <w:pStyle w:val="Sinespaciado"/>
        <w:numPr>
          <w:ilvl w:val="0"/>
          <w:numId w:val="7"/>
        </w:numPr>
      </w:pPr>
      <w:r w:rsidRPr="00CB5B37">
        <w:rPr>
          <w:rFonts w:asciiTheme="majorHAnsi" w:hAnsiTheme="majorHAnsi" w:cstheme="majorHAnsi"/>
          <w:sz w:val="20"/>
          <w:szCs w:val="20"/>
        </w:rPr>
        <w:t>Habitación triple en la mayoría de los hoteles, la cama supletoria para la tercera persona no es de igual tamaño y comodidad</w:t>
      </w:r>
      <w:r w:rsidRPr="00CB5B37">
        <w:t>.</w:t>
      </w:r>
    </w:p>
    <w:p w14:paraId="052A5AA4" w14:textId="77777777" w:rsidR="008F7FB9" w:rsidRPr="00CB5B37" w:rsidRDefault="008F7FB9" w:rsidP="00CB5B37">
      <w:pPr>
        <w:jc w:val="both"/>
        <w:rPr>
          <w:rFonts w:asciiTheme="majorHAnsi" w:hAnsiTheme="majorHAnsi" w:cstheme="majorHAnsi"/>
          <w:sz w:val="20"/>
          <w:szCs w:val="20"/>
        </w:rPr>
      </w:pPr>
    </w:p>
    <w:p w14:paraId="44E404BE"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TRAMOS AÉREOS, FERRIES y BARCOS</w:t>
      </w:r>
    </w:p>
    <w:p w14:paraId="7A96CB94"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circuitos que incluyen tramos en vuelos, Ferries o Barcos están sujetos a un número de plazas limitadas. Si en el momento de realizar la reserva no existieran plazas disponibles, se podrá ofrecer disponibilidad en otro horario, clase o distinta compañía. En estos casos, los itinerarios podrían verse alterados existiendo la posibilidad de pérdida de alguna visita incluida.</w:t>
      </w:r>
    </w:p>
    <w:p w14:paraId="060CF5D0"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circuitos con vuelos incluidos, éstos se emitirán en base a los datos/ documentación recibidos. Vimexport SAS no se responsabiliza de los gastos generados por la necesidad de cancelación y nueva emisión de vuelos debido a que los datos de pasaporte de los pasajeros entregados a Vimexport SAS difieran de los correspondientes reales del pasajero en el momento del embarque. Se facturarán gastos por cambios de reservas en circuitos que incluyan cruceros, vuelos o en fechas especiales</w:t>
      </w:r>
    </w:p>
    <w:p w14:paraId="3A3EE895"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tramos aéreos internos incluidos en nuestros circuitos tienen una limitación de equipaje de 15 kg /persona (el coste derivado por el exceso de equipaje deberá ser asumido directamente por los clientes en el momento de facturar en la compañía aérea). En caso de necesidad el pasajero podrá dejar equipaje en el hotel de circuito siempre y cuando regrese al mismo hotel (coste variable según Hotel asumido por el pasajero), compruebe con el asistente su hotel de regreso</w:t>
      </w:r>
    </w:p>
    <w:p w14:paraId="1A6D6290" w14:textId="7AEDA2F4"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En caso de que las compañías de ferry entre las islas griegas sufran modificaciones de horarios o cancelaciones imprevistas por motivos climáticos u operativos </w:t>
      </w:r>
      <w:r w:rsidR="007A5C2F" w:rsidRPr="00CB5B37">
        <w:rPr>
          <w:rFonts w:asciiTheme="majorHAnsi" w:hAnsiTheme="majorHAnsi" w:cstheme="majorHAnsi"/>
          <w:sz w:val="20"/>
          <w:szCs w:val="20"/>
        </w:rPr>
        <w:t>Vimexport se</w:t>
      </w:r>
      <w:r w:rsidRPr="00CB5B37">
        <w:rPr>
          <w:rFonts w:asciiTheme="majorHAnsi" w:hAnsiTheme="majorHAnsi" w:cstheme="majorHAnsi"/>
          <w:sz w:val="20"/>
          <w:szCs w:val="20"/>
        </w:rPr>
        <w:t xml:space="preserve"> encarga de buscar las alternativas adecuadas, pero SIN hacerse cargo de los gastos que pueden sugerir. Durante los trayectos de avión, ferry, tren no se dispone de asistencia de habla hispana.</w:t>
      </w:r>
    </w:p>
    <w:p w14:paraId="1152E96B" w14:textId="77777777" w:rsidR="008F7FB9" w:rsidRPr="00CB5B37" w:rsidRDefault="008F7FB9" w:rsidP="00CB5B37">
      <w:pPr>
        <w:jc w:val="both"/>
        <w:rPr>
          <w:rFonts w:asciiTheme="majorHAnsi" w:hAnsiTheme="majorHAnsi" w:cstheme="majorHAnsi"/>
          <w:b/>
          <w:bCs/>
          <w:sz w:val="20"/>
          <w:szCs w:val="20"/>
        </w:rPr>
      </w:pPr>
    </w:p>
    <w:p w14:paraId="30A922E9" w14:textId="0E19DD7E"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TRASLADOS DE LLEGADA Y SALIDA</w:t>
      </w:r>
    </w:p>
    <w:p w14:paraId="63AD2513"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Durante el traslado de llegada la espera gratuita incluida es de 90 minutos en el aeropuerto, a contar desde la hora de aterrizaje del vuelo. Deberá facilitarse número de contacto del pasajero previamente en la reserva para facilitar el contacto con el personal del aeropuerto.</w:t>
      </w:r>
    </w:p>
    <w:p w14:paraId="1ACF45DE"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traslados aeropuerto/hotel/aeropuerto son realizados por personal local por lo que no están garantizados en español (traslados de llegada y salida o traslados para vuelos contemplados en su circuito), para cualquier problema o necesidad contacte a su asistente de habla hispana o al número de emergencias por favor. El equipo estará encantado de ayudarle</w:t>
      </w:r>
    </w:p>
    <w:p w14:paraId="1CB81E68"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En caso de retraso, pérdida de conexión o llegada en un vuelo diferente al previsto es imprescindible que contacte a la mayor brevedad posible con el teléfono de emergencia</w:t>
      </w:r>
    </w:p>
    <w:p w14:paraId="5E733D91"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En aquellos casos en que se soliciten noches adicionales, sean pre o post tour, el traslado de salida o llegada estará igualmente incluido sin cargo adicional, en la mayoría de los programas, y siempre que las noches adicionales hayan sido reservadas e incluidas en su programa de viaje y estén pegadas al inicio o fin de un tour</w:t>
      </w:r>
    </w:p>
    <w:p w14:paraId="01A905BA" w14:textId="77777777" w:rsidR="008F7FB9" w:rsidRPr="00CB5B37" w:rsidRDefault="008F7FB9" w:rsidP="00CB5B37">
      <w:pPr>
        <w:widowControl w:val="0"/>
        <w:suppressAutoHyphens/>
        <w:autoSpaceDE w:val="0"/>
        <w:autoSpaceDN w:val="0"/>
        <w:adjustRightInd w:val="0"/>
        <w:spacing w:line="192" w:lineRule="auto"/>
        <w:jc w:val="both"/>
        <w:textAlignment w:val="center"/>
        <w:rPr>
          <w:rFonts w:asciiTheme="majorHAnsi" w:hAnsiTheme="majorHAnsi" w:cstheme="majorHAnsi"/>
          <w:color w:val="E50000"/>
          <w:w w:val="85"/>
          <w:sz w:val="20"/>
          <w:szCs w:val="20"/>
        </w:rPr>
      </w:pPr>
    </w:p>
    <w:p w14:paraId="57E33502"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ASISTENCIA 24 HORAS</w:t>
      </w:r>
    </w:p>
    <w:p w14:paraId="427583BD" w14:textId="657B2B7C"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Vimexport SAS pone a disposición del cliente un teléfono 24 horas de uso exclusivo durante los días de viaje, número de emergencias 24/7: +573214107702 WhatsApp/llamada. Además, antes de su llegada a Estambul, un representante local se pondrá en contacto con usted a través de WhatsApp para darle detalles sobre su llegada y agendar un encuentro en el lobby del hotel, donde le informaran de recomendaciones generales del viaje, horarios confirmados para las visitas, nombre de su guía/as y podrá resolver cualquier duda o pregunta. El asistente le enviara la información de horarios y orden de visitas a través de WhatsApp. Si no recibe ninguna comunicación, por favor contáctenos a través del número de emergencias vía WhatsApp. </w:t>
      </w:r>
    </w:p>
    <w:p w14:paraId="314BC6B9" w14:textId="77777777" w:rsidR="008F7FB9" w:rsidRPr="00CB5B37" w:rsidRDefault="008F7FB9" w:rsidP="00CB5B37">
      <w:pPr>
        <w:jc w:val="both"/>
        <w:rPr>
          <w:rFonts w:asciiTheme="majorHAnsi" w:hAnsiTheme="majorHAnsi" w:cstheme="majorHAnsi"/>
          <w:sz w:val="20"/>
          <w:szCs w:val="20"/>
        </w:rPr>
      </w:pPr>
    </w:p>
    <w:p w14:paraId="4313719C"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POLITICA DE CANCELACION</w:t>
      </w:r>
    </w:p>
    <w:p w14:paraId="5BFA55AC"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gastos de gestión y los gastos de anulación si se hubieran producido sea cual fuere la fecha de salida y una vez que el viaje hubiera sido confirmado por parte de Euroriente Travel. Los gastos de gestión facturados por Euroriente Travel serán de (20 USD) por expediente.</w:t>
      </w:r>
    </w:p>
    <w:p w14:paraId="2DB585D2"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No se aplica penalidad para las Cancelaciones de reservas realizadas por motivos de fuerzas mayores debidamente justificadas y demostrables</w:t>
      </w:r>
    </w:p>
    <w:p w14:paraId="27DB9711" w14:textId="77777777" w:rsidR="008F7FB9" w:rsidRPr="00CB5B37" w:rsidRDefault="008F7FB9" w:rsidP="00CB5B37">
      <w:pPr>
        <w:numPr>
          <w:ilvl w:val="0"/>
          <w:numId w:val="4"/>
        </w:numPr>
        <w:spacing w:after="80"/>
        <w:jc w:val="both"/>
        <w:rPr>
          <w:rFonts w:asciiTheme="majorHAnsi" w:hAnsiTheme="majorHAnsi" w:cstheme="majorHAnsi"/>
          <w:sz w:val="20"/>
          <w:szCs w:val="20"/>
        </w:rPr>
      </w:pPr>
      <w:r w:rsidRPr="00CB5B37">
        <w:rPr>
          <w:rFonts w:asciiTheme="majorHAnsi" w:hAnsiTheme="majorHAnsi" w:cstheme="majorHAnsi"/>
          <w:sz w:val="20"/>
          <w:szCs w:val="20"/>
        </w:rPr>
        <w:lastRenderedPageBreak/>
        <w:t>Se aplicaría una penalidad del 50 % para cancelaciones realizadas en 15 días antes de la fecha del viaje.</w:t>
      </w:r>
    </w:p>
    <w:p w14:paraId="2E3F2F7C" w14:textId="77777777" w:rsidR="008F7FB9" w:rsidRPr="00CB5B37" w:rsidRDefault="008F7FB9" w:rsidP="00CB5B37">
      <w:pPr>
        <w:numPr>
          <w:ilvl w:val="0"/>
          <w:numId w:val="4"/>
        </w:numPr>
        <w:spacing w:after="80"/>
        <w:jc w:val="both"/>
        <w:rPr>
          <w:rFonts w:asciiTheme="majorHAnsi" w:hAnsiTheme="majorHAnsi" w:cstheme="majorHAnsi"/>
          <w:sz w:val="20"/>
          <w:szCs w:val="20"/>
        </w:rPr>
      </w:pPr>
      <w:r w:rsidRPr="00CB5B37">
        <w:rPr>
          <w:rFonts w:asciiTheme="majorHAnsi" w:hAnsiTheme="majorHAnsi" w:cstheme="majorHAnsi"/>
          <w:sz w:val="20"/>
          <w:szCs w:val="20"/>
        </w:rPr>
        <w:t>Se aplicaría una penalidad del 75% para cancelaciones realizadas en 7 días antes de la fecha de viaje.</w:t>
      </w:r>
    </w:p>
    <w:p w14:paraId="490D6663" w14:textId="77777777" w:rsidR="008F7FB9" w:rsidRPr="00CB5B37" w:rsidRDefault="008F7FB9" w:rsidP="00CB5B37">
      <w:pPr>
        <w:numPr>
          <w:ilvl w:val="0"/>
          <w:numId w:val="4"/>
        </w:numPr>
        <w:spacing w:after="80"/>
        <w:jc w:val="both"/>
        <w:rPr>
          <w:rFonts w:asciiTheme="majorHAnsi" w:hAnsiTheme="majorHAnsi" w:cstheme="majorHAnsi"/>
          <w:sz w:val="20"/>
          <w:szCs w:val="20"/>
        </w:rPr>
      </w:pPr>
      <w:r w:rsidRPr="00CB5B37">
        <w:rPr>
          <w:rFonts w:asciiTheme="majorHAnsi" w:hAnsiTheme="majorHAnsi" w:cstheme="majorHAnsi"/>
          <w:sz w:val="20"/>
          <w:szCs w:val="20"/>
        </w:rPr>
        <w:t>Se aplicaría una penalidad del 100% para cancelaciones realizadas en menos de 7 días antes de la fecha de viaje</w:t>
      </w:r>
    </w:p>
    <w:p w14:paraId="221DC29A"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 xml:space="preserve"> RECLAMACIONES</w:t>
      </w:r>
    </w:p>
    <w:p w14:paraId="6ABF513B"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En el caso de considerar que exista algún incumplimiento de los servicios contratados a Vimexport SAS rogamos soliciten a nuestro guía acompañante o corresponsal una nota escrita que señale dicho incumplimiento. En el caso de que por cualquier motivo esto no fuera factible, rogamos se nos informe con la mayor premura posible sobre el incumplimiento para tratar de buscar una resolución urgente al mismo. Si no se ha cumplido este aspecto, en el caso de reclamación posterior, la carga de la prueba de los acontecimientos que se reclamen corresponderá al consumidor. Vimexport SAS garantiza la contestación a la totalidad de los escritos o reclamaciones que se reciban en los 20 días posteriores a la fecha de finalización del viaje, dirigidos a través de la agencia de viajes que realizó la venta. Vimexport SAS  no atenderá reclamaciones que se reciban con posterioridad a la fecha señalada, dada la dificultad existente para realizar las averiguaciones pertinentes transcurrido un dilatado período de tiempo.</w:t>
      </w:r>
    </w:p>
    <w:p w14:paraId="489C229E"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LAS PROPINAS</w:t>
      </w:r>
    </w:p>
    <w:p w14:paraId="28E8ED9A"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La propina es una costumbre común en la región del medio oriente y forma una parte de la ganancia de los trabajadores del sector, nuestros circuitos no Incluyen las propinas correspondientes a su viaje, sin embargo, está indicado en cada itinerario el monto a pagar de propinas que serían divididas entre (guías-Conductores-Maleteros-Camareros) que les prestan servicios a lo largo de su estancia y debe ser pagada a su llegada o a lo largo del viaje</w:t>
      </w:r>
    </w:p>
    <w:p w14:paraId="0AEFFD7F"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NUESTROS VIAJES INCLUYEN:</w:t>
      </w:r>
    </w:p>
    <w:p w14:paraId="33DCAEBB"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Asistencia de habla hispana y traslados a la llegada, de la salida y durante las visitas.</w:t>
      </w:r>
    </w:p>
    <w:p w14:paraId="3427FB40"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Estadía según categoría del hotel en régimen de comidas reservado.</w:t>
      </w:r>
    </w:p>
    <w:p w14:paraId="7CDE8C61"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Transporte con aire acondicionado.</w:t>
      </w:r>
    </w:p>
    <w:p w14:paraId="00BC660B"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Guía de habla español.</w:t>
      </w:r>
    </w:p>
    <w:p w14:paraId="56A370C3"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Visitas y entradas, según indicado en el programa elegido</w:t>
      </w:r>
    </w:p>
    <w:p w14:paraId="59598154" w14:textId="77777777" w:rsidR="00193C59" w:rsidRDefault="00193C59" w:rsidP="00CB5B37">
      <w:pPr>
        <w:jc w:val="both"/>
        <w:rPr>
          <w:rFonts w:asciiTheme="majorHAnsi" w:hAnsiTheme="majorHAnsi" w:cstheme="majorHAnsi"/>
          <w:b/>
          <w:bCs/>
          <w:sz w:val="20"/>
          <w:szCs w:val="20"/>
        </w:rPr>
      </w:pPr>
    </w:p>
    <w:p w14:paraId="79E775C8" w14:textId="524C6F5F"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NUESTROS VIAJES NO INCLUYEN:</w:t>
      </w:r>
    </w:p>
    <w:p w14:paraId="3F9E6E52" w14:textId="5DDCC07E"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 xml:space="preserve">Boletos </w:t>
      </w:r>
      <w:r w:rsidR="00CB5B37" w:rsidRPr="00CB5B37">
        <w:rPr>
          <w:rFonts w:asciiTheme="majorHAnsi" w:hAnsiTheme="majorHAnsi" w:cstheme="majorHAnsi"/>
          <w:sz w:val="20"/>
          <w:szCs w:val="20"/>
        </w:rPr>
        <w:t>aéreo</w:t>
      </w:r>
      <w:r w:rsidRPr="00CB5B37">
        <w:rPr>
          <w:rFonts w:asciiTheme="majorHAnsi" w:hAnsiTheme="majorHAnsi" w:cstheme="majorHAnsi"/>
          <w:sz w:val="20"/>
          <w:szCs w:val="20"/>
        </w:rPr>
        <w:t xml:space="preserve"> Origen – Destinos</w:t>
      </w:r>
    </w:p>
    <w:p w14:paraId="3BFB1296" w14:textId="19ADAE9F" w:rsidR="008F7FB9" w:rsidRPr="00452E3C" w:rsidRDefault="008F7FB9" w:rsidP="00CB5B37">
      <w:pPr>
        <w:pStyle w:val="Sinespaciado"/>
        <w:numPr>
          <w:ilvl w:val="0"/>
          <w:numId w:val="6"/>
        </w:numPr>
        <w:jc w:val="both"/>
        <w:rPr>
          <w:rFonts w:asciiTheme="majorHAnsi" w:hAnsiTheme="majorHAnsi" w:cstheme="majorHAnsi"/>
          <w:sz w:val="20"/>
          <w:szCs w:val="20"/>
          <w:lang w:val="pt-PT"/>
        </w:rPr>
      </w:pPr>
      <w:r w:rsidRPr="00452E3C">
        <w:rPr>
          <w:rFonts w:asciiTheme="majorHAnsi" w:hAnsiTheme="majorHAnsi" w:cstheme="majorHAnsi"/>
          <w:sz w:val="20"/>
          <w:szCs w:val="20"/>
          <w:lang w:val="pt-PT"/>
        </w:rPr>
        <w:t xml:space="preserve">Boletos </w:t>
      </w:r>
      <w:r w:rsidR="00CB5B37" w:rsidRPr="00452E3C">
        <w:rPr>
          <w:rFonts w:asciiTheme="majorHAnsi" w:hAnsiTheme="majorHAnsi" w:cstheme="majorHAnsi"/>
          <w:sz w:val="20"/>
          <w:szCs w:val="20"/>
          <w:lang w:val="pt-PT"/>
        </w:rPr>
        <w:t>aéreos</w:t>
      </w:r>
      <w:r w:rsidRPr="00452E3C">
        <w:rPr>
          <w:rFonts w:asciiTheme="majorHAnsi" w:hAnsiTheme="majorHAnsi" w:cstheme="majorHAnsi"/>
          <w:sz w:val="20"/>
          <w:szCs w:val="20"/>
          <w:lang w:val="pt-PT"/>
        </w:rPr>
        <w:t xml:space="preserve"> </w:t>
      </w:r>
      <w:r w:rsidR="00CB5B37" w:rsidRPr="00452E3C">
        <w:rPr>
          <w:rFonts w:asciiTheme="majorHAnsi" w:hAnsiTheme="majorHAnsi" w:cstheme="majorHAnsi"/>
          <w:sz w:val="20"/>
          <w:szCs w:val="20"/>
          <w:lang w:val="pt-PT"/>
        </w:rPr>
        <w:t>domésticos</w:t>
      </w:r>
      <w:r w:rsidRPr="00452E3C">
        <w:rPr>
          <w:rFonts w:asciiTheme="majorHAnsi" w:hAnsiTheme="majorHAnsi" w:cstheme="majorHAnsi"/>
          <w:sz w:val="20"/>
          <w:szCs w:val="20"/>
          <w:lang w:val="pt-PT"/>
        </w:rPr>
        <w:t xml:space="preserve"> a menos que se especifique como incluido </w:t>
      </w:r>
    </w:p>
    <w:p w14:paraId="2A04D352" w14:textId="7A32790F"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 xml:space="preserve">Seguro </w:t>
      </w:r>
      <w:r w:rsidR="00CB5B37" w:rsidRPr="00CB5B37">
        <w:rPr>
          <w:rFonts w:asciiTheme="majorHAnsi" w:hAnsiTheme="majorHAnsi" w:cstheme="majorHAnsi"/>
          <w:sz w:val="20"/>
          <w:szCs w:val="20"/>
        </w:rPr>
        <w:t>médico</w:t>
      </w:r>
      <w:r w:rsidRPr="00CB5B37">
        <w:rPr>
          <w:rFonts w:asciiTheme="majorHAnsi" w:hAnsiTheme="majorHAnsi" w:cstheme="majorHAnsi"/>
          <w:sz w:val="20"/>
          <w:szCs w:val="20"/>
        </w:rPr>
        <w:t xml:space="preserve"> </w:t>
      </w:r>
      <w:r w:rsidR="00CB5B37" w:rsidRPr="00CB5B37">
        <w:rPr>
          <w:rFonts w:asciiTheme="majorHAnsi" w:hAnsiTheme="majorHAnsi" w:cstheme="majorHAnsi"/>
          <w:sz w:val="20"/>
          <w:szCs w:val="20"/>
        </w:rPr>
        <w:t>International</w:t>
      </w:r>
    </w:p>
    <w:p w14:paraId="162BA791"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Extras personales.</w:t>
      </w:r>
    </w:p>
    <w:p w14:paraId="23C810B0"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Seguros.</w:t>
      </w:r>
    </w:p>
    <w:p w14:paraId="4D34ED74"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Propinas.</w:t>
      </w:r>
    </w:p>
    <w:p w14:paraId="028659DB"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Comidas extras y bebidas.</w:t>
      </w:r>
    </w:p>
    <w:p w14:paraId="7731CA72"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Visados.</w:t>
      </w:r>
    </w:p>
    <w:p w14:paraId="4C3077D8"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Impuestos de Fronteras o Aeropuertos.</w:t>
      </w:r>
    </w:p>
    <w:p w14:paraId="7A7270C2"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Entradas o comidas no mencionadas en los circuitos.</w:t>
      </w:r>
    </w:p>
    <w:p w14:paraId="135CB3C5"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Todo aquello que no figura en el tema “Los precios incluyen los siguientes servicios: -”.</w:t>
      </w:r>
    </w:p>
    <w:p w14:paraId="6669589E" w14:textId="77777777" w:rsidR="008F7FB9" w:rsidRPr="00CB5B37" w:rsidRDefault="008F7FB9" w:rsidP="00CB5B37">
      <w:pPr>
        <w:jc w:val="both"/>
        <w:rPr>
          <w:rFonts w:asciiTheme="majorHAnsi" w:hAnsiTheme="majorHAnsi" w:cstheme="majorHAnsi"/>
          <w:b/>
          <w:sz w:val="20"/>
          <w:szCs w:val="20"/>
          <w:u w:val="single"/>
        </w:rPr>
      </w:pPr>
    </w:p>
    <w:p w14:paraId="7619D3E7" w14:textId="77777777" w:rsidR="008F7FB9" w:rsidRPr="00CB5B37" w:rsidRDefault="008F7FB9" w:rsidP="00CB5B37">
      <w:pPr>
        <w:widowControl w:val="0"/>
        <w:suppressAutoHyphens/>
        <w:autoSpaceDE w:val="0"/>
        <w:autoSpaceDN w:val="0"/>
        <w:adjustRightInd w:val="0"/>
        <w:spacing w:line="192" w:lineRule="auto"/>
        <w:jc w:val="both"/>
        <w:textAlignment w:val="center"/>
        <w:rPr>
          <w:rFonts w:asciiTheme="majorHAnsi" w:hAnsiTheme="majorHAnsi" w:cstheme="majorHAnsi"/>
          <w:color w:val="E50000"/>
          <w:w w:val="85"/>
          <w:sz w:val="20"/>
          <w:szCs w:val="20"/>
        </w:rPr>
      </w:pPr>
    </w:p>
    <w:p w14:paraId="65C8462C" w14:textId="77777777" w:rsidR="008F7FB9" w:rsidRPr="00CB5B37" w:rsidRDefault="008F7FB9" w:rsidP="00CB5B37">
      <w:pPr>
        <w:jc w:val="both"/>
        <w:rPr>
          <w:rFonts w:asciiTheme="majorHAnsi" w:hAnsiTheme="majorHAnsi" w:cstheme="majorHAnsi"/>
          <w:b/>
          <w:sz w:val="20"/>
          <w:szCs w:val="20"/>
        </w:rPr>
      </w:pPr>
      <w:r w:rsidRPr="00CB5B37">
        <w:rPr>
          <w:rFonts w:asciiTheme="majorHAnsi" w:hAnsiTheme="majorHAnsi" w:cstheme="majorHAnsi"/>
          <w:b/>
          <w:sz w:val="20"/>
          <w:szCs w:val="20"/>
          <w:u w:val="single"/>
        </w:rPr>
        <w:t>CONTACTOS:</w:t>
      </w:r>
    </w:p>
    <w:p w14:paraId="4F38E06C"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 xml:space="preserve">SALES &amp; OPERATIONS  - Yiset Langebeck </w:t>
      </w:r>
    </w:p>
    <w:p w14:paraId="5406724A"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lang w:val="es-ES"/>
        </w:rPr>
        <w:t xml:space="preserve">RESERVAS: </w:t>
      </w:r>
      <w:hyperlink r:id="rId7" w:history="1">
        <w:r w:rsidRPr="00CB5B37">
          <w:rPr>
            <w:rStyle w:val="Hipervnculo"/>
            <w:rFonts w:asciiTheme="majorHAnsi" w:hAnsiTheme="majorHAnsi" w:cstheme="majorHAnsi"/>
            <w:sz w:val="20"/>
            <w:szCs w:val="20"/>
          </w:rPr>
          <w:t>reservas@vimexport.com</w:t>
        </w:r>
      </w:hyperlink>
      <w:r w:rsidRPr="00CB5B37">
        <w:rPr>
          <w:rFonts w:asciiTheme="majorHAnsi" w:hAnsiTheme="majorHAnsi" w:cstheme="majorHAnsi"/>
          <w:sz w:val="20"/>
          <w:szCs w:val="20"/>
        </w:rPr>
        <w:t xml:space="preserve"> </w:t>
      </w:r>
    </w:p>
    <w:p w14:paraId="165B5FAC" w14:textId="77777777" w:rsidR="008F7FB9" w:rsidRPr="00CB5B37" w:rsidRDefault="008F7FB9" w:rsidP="00CB5B37">
      <w:pPr>
        <w:pStyle w:val="Sinespaciado"/>
        <w:jc w:val="both"/>
        <w:rPr>
          <w:rFonts w:asciiTheme="majorHAnsi" w:hAnsiTheme="majorHAnsi" w:cstheme="majorHAnsi"/>
          <w:sz w:val="20"/>
          <w:szCs w:val="20"/>
          <w:lang w:val="es-ES"/>
        </w:rPr>
      </w:pPr>
      <w:r w:rsidRPr="00CB5B37">
        <w:rPr>
          <w:rFonts w:asciiTheme="majorHAnsi" w:hAnsiTheme="majorHAnsi" w:cstheme="majorHAnsi"/>
          <w:sz w:val="20"/>
          <w:szCs w:val="20"/>
        </w:rPr>
        <w:t>Movil/Wasap atencion al cliente +573046666754</w:t>
      </w:r>
    </w:p>
    <w:p w14:paraId="4A71F458"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GRUPOS: gerencia@vimexport.com</w:t>
      </w:r>
    </w:p>
    <w:p w14:paraId="10B7A9EA" w14:textId="77777777" w:rsidR="008F7FB9" w:rsidRPr="00CB5B37" w:rsidRDefault="008F7FB9" w:rsidP="00CB5B37">
      <w:pPr>
        <w:pStyle w:val="Sinespaciado"/>
        <w:jc w:val="both"/>
        <w:rPr>
          <w:rFonts w:asciiTheme="majorHAnsi" w:hAnsiTheme="majorHAnsi" w:cstheme="majorHAnsi"/>
          <w:sz w:val="20"/>
          <w:szCs w:val="20"/>
          <w:u w:val="single"/>
        </w:rPr>
      </w:pPr>
      <w:r w:rsidRPr="00CB5B37">
        <w:rPr>
          <w:rFonts w:asciiTheme="majorHAnsi" w:hAnsiTheme="majorHAnsi" w:cstheme="majorHAnsi"/>
          <w:sz w:val="20"/>
          <w:szCs w:val="20"/>
        </w:rPr>
        <w:t>GENERAL MANAGER:</w:t>
      </w:r>
      <w:r w:rsidRPr="00CB5B37">
        <w:rPr>
          <w:rFonts w:asciiTheme="majorHAnsi" w:hAnsiTheme="majorHAnsi" w:cstheme="majorHAnsi"/>
          <w:sz w:val="20"/>
          <w:szCs w:val="20"/>
          <w:u w:val="single"/>
        </w:rPr>
        <w:t xml:space="preserve">  Fredy Almeciga</w:t>
      </w:r>
    </w:p>
    <w:p w14:paraId="70FE3698" w14:textId="77777777" w:rsidR="008F7FB9" w:rsidRPr="00CB5B37" w:rsidRDefault="008F7FB9" w:rsidP="00CB5B37">
      <w:pPr>
        <w:pStyle w:val="Sinespaciado"/>
        <w:jc w:val="both"/>
        <w:rPr>
          <w:rFonts w:asciiTheme="majorHAnsi" w:hAnsiTheme="majorHAnsi" w:cstheme="majorHAnsi"/>
          <w:sz w:val="20"/>
          <w:szCs w:val="20"/>
          <w:u w:val="single"/>
        </w:rPr>
      </w:pPr>
      <w:r w:rsidRPr="00CB5B37">
        <w:rPr>
          <w:rFonts w:asciiTheme="majorHAnsi" w:hAnsiTheme="majorHAnsi" w:cstheme="majorHAnsi"/>
          <w:sz w:val="20"/>
          <w:szCs w:val="20"/>
          <w:u w:val="single"/>
        </w:rPr>
        <w:t>Gerencia@vimexport.com</w:t>
      </w:r>
    </w:p>
    <w:p w14:paraId="63815516"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TELEFONO: +573214107702</w:t>
      </w:r>
    </w:p>
    <w:p w14:paraId="73AA0E2C" w14:textId="77777777" w:rsidR="008F7FB9" w:rsidRPr="00CB5B37" w:rsidRDefault="008F7FB9" w:rsidP="00CB5B37">
      <w:pPr>
        <w:jc w:val="both"/>
        <w:rPr>
          <w:rFonts w:asciiTheme="majorHAnsi" w:hAnsiTheme="majorHAnsi" w:cstheme="majorHAnsi"/>
          <w:sz w:val="20"/>
          <w:szCs w:val="20"/>
        </w:rPr>
      </w:pPr>
    </w:p>
    <w:p w14:paraId="5DEE9E60"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POLÍTICA DE NIÑOS:</w:t>
      </w:r>
    </w:p>
    <w:p w14:paraId="263EB466"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0- 6 años: gratis compartiendo la habitación con 2 adultos.</w:t>
      </w:r>
    </w:p>
    <w:p w14:paraId="4E9B79A1"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7- 11 años pagan el 50% compartiendo la habitación con 2 adultos.</w:t>
      </w:r>
    </w:p>
    <w:p w14:paraId="3D9607C1"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12 años o más pagan como adulto.</w:t>
      </w:r>
    </w:p>
    <w:p w14:paraId="3FB45107" w14:textId="77777777" w:rsidR="008F7FB9" w:rsidRPr="00CB5B37" w:rsidRDefault="008F7FB9" w:rsidP="00CB5B37">
      <w:pPr>
        <w:jc w:val="both"/>
        <w:rPr>
          <w:rFonts w:asciiTheme="majorHAnsi" w:hAnsiTheme="majorHAnsi" w:cstheme="majorHAnsi"/>
          <w:sz w:val="20"/>
          <w:szCs w:val="20"/>
        </w:rPr>
      </w:pPr>
    </w:p>
    <w:p w14:paraId="03955230"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CONDICIONES DE PAGOS DE SERVICIOS</w:t>
      </w:r>
    </w:p>
    <w:p w14:paraId="127EAA59"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El pago del 100 % de la totalidad de los servicios se efectuará 45 días antes de la Llegada de los clientes.</w:t>
      </w:r>
    </w:p>
    <w:p w14:paraId="2059C092" w14:textId="4D476534" w:rsidR="008F7FB9" w:rsidRPr="00CB5B37" w:rsidRDefault="00CB5B37" w:rsidP="00CB5B37">
      <w:pPr>
        <w:pStyle w:val="Sinespaciado"/>
        <w:jc w:val="both"/>
        <w:rPr>
          <w:rFonts w:asciiTheme="majorHAnsi" w:hAnsiTheme="majorHAnsi" w:cstheme="majorHAnsi"/>
          <w:b/>
          <w:bCs/>
          <w:sz w:val="20"/>
          <w:szCs w:val="20"/>
        </w:rPr>
      </w:pPr>
      <w:r w:rsidRPr="00CB5B37">
        <w:rPr>
          <w:rFonts w:asciiTheme="majorHAnsi" w:hAnsiTheme="majorHAnsi" w:cstheme="majorHAnsi"/>
          <w:b/>
          <w:bCs/>
          <w:sz w:val="20"/>
          <w:szCs w:val="20"/>
        </w:rPr>
        <w:t>Métodos</w:t>
      </w:r>
      <w:r w:rsidR="008F7FB9" w:rsidRPr="00CB5B37">
        <w:rPr>
          <w:rFonts w:asciiTheme="majorHAnsi" w:hAnsiTheme="majorHAnsi" w:cstheme="majorHAnsi"/>
          <w:b/>
          <w:bCs/>
          <w:sz w:val="20"/>
          <w:szCs w:val="20"/>
        </w:rPr>
        <w:t xml:space="preserve"> bancarios de pago:</w:t>
      </w:r>
    </w:p>
    <w:p w14:paraId="2E3D6945" w14:textId="19131502"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 xml:space="preserve">Todo pago se efectuará por transferencia bancaria y/o </w:t>
      </w:r>
      <w:r w:rsidR="00CB5B37" w:rsidRPr="00CB5B37">
        <w:rPr>
          <w:rFonts w:asciiTheme="majorHAnsi" w:hAnsiTheme="majorHAnsi" w:cstheme="majorHAnsi"/>
          <w:sz w:val="20"/>
          <w:szCs w:val="20"/>
        </w:rPr>
        <w:t>depósito</w:t>
      </w:r>
      <w:r w:rsidRPr="00CB5B37">
        <w:rPr>
          <w:rFonts w:asciiTheme="majorHAnsi" w:hAnsiTheme="majorHAnsi" w:cstheme="majorHAnsi"/>
          <w:sz w:val="20"/>
          <w:szCs w:val="20"/>
        </w:rPr>
        <w:t xml:space="preserve"> Bancario en pesos colombianos al cambio TRM del Dia vigente.</w:t>
      </w:r>
    </w:p>
    <w:p w14:paraId="04FC59CE"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lang w:val="es-CO"/>
        </w:rPr>
        <w:lastRenderedPageBreak/>
        <w:t>Todo Pago no presencial por nuestra pasarela de pagos (TC-TD..)tendrá un recargo del 5% sobre el valor de la autorización</w:t>
      </w:r>
    </w:p>
    <w:p w14:paraId="600DF03A"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lang w:val="es-CO"/>
        </w:rPr>
        <w:t>Todo Pago ACH a nuestra cuenta en USD de Cta. a Cta. Del mismo banco Global 66 no tendrá Cargo</w:t>
      </w:r>
    </w:p>
    <w:p w14:paraId="11C5CA59"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lang w:val="es-CO"/>
        </w:rPr>
        <w:t>Todo Pago en USD a través de Swif a nuestra Cuenta USD tendrá un recargo de 10USD.</w:t>
      </w:r>
    </w:p>
    <w:p w14:paraId="6BF073AC" w14:textId="77777777" w:rsidR="008F7FB9" w:rsidRPr="00CB5B37" w:rsidRDefault="008F7FB9" w:rsidP="00CB5B37">
      <w:pPr>
        <w:jc w:val="both"/>
        <w:rPr>
          <w:rFonts w:asciiTheme="majorHAnsi" w:hAnsiTheme="majorHAnsi" w:cstheme="majorHAnsi"/>
          <w:sz w:val="20"/>
          <w:szCs w:val="20"/>
          <w:lang w:val="es-CO"/>
        </w:rPr>
      </w:pPr>
    </w:p>
    <w:p w14:paraId="0292884C"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DATOS BANCARIOS NACIONAL</w:t>
      </w:r>
    </w:p>
    <w:p w14:paraId="4A8373FF"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Banco: Bancolombia</w:t>
      </w:r>
    </w:p>
    <w:p w14:paraId="3005D3CF"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N° cuenta: 03460269121</w:t>
      </w:r>
    </w:p>
    <w:p w14:paraId="6A9B7254"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 xml:space="preserve">Tipo de cuenta: Ahorros Pesos Col </w:t>
      </w:r>
    </w:p>
    <w:p w14:paraId="687E0151"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NIT:900482212-7</w:t>
      </w:r>
    </w:p>
    <w:p w14:paraId="4505637B"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Titular de la cuenta: VIMEXPORT SAS.</w:t>
      </w:r>
    </w:p>
    <w:p w14:paraId="7AC64477" w14:textId="77777777" w:rsidR="008F7FB9" w:rsidRPr="00CB5B37" w:rsidRDefault="008F7FB9" w:rsidP="00CB5B37">
      <w:pPr>
        <w:jc w:val="both"/>
        <w:rPr>
          <w:rFonts w:asciiTheme="majorHAnsi" w:hAnsiTheme="majorHAnsi" w:cstheme="majorHAnsi"/>
          <w:b/>
          <w:bCs/>
          <w:sz w:val="20"/>
          <w:szCs w:val="20"/>
          <w:lang w:val="es-CO"/>
        </w:rPr>
      </w:pPr>
    </w:p>
    <w:p w14:paraId="233D80D1"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 xml:space="preserve">DATOS BANCARIOS ENTRE CUENTAS USD GLOBALL 66 </w:t>
      </w:r>
    </w:p>
    <w:p w14:paraId="0983A7DF" w14:textId="77777777" w:rsidR="008F7FB9" w:rsidRPr="00CB5B37" w:rsidRDefault="008F7FB9" w:rsidP="00CB5B37">
      <w:pPr>
        <w:jc w:val="both"/>
        <w:rPr>
          <w:rFonts w:asciiTheme="majorHAnsi" w:hAnsiTheme="majorHAnsi" w:cstheme="majorHAnsi"/>
          <w:bCs/>
          <w:sz w:val="20"/>
          <w:szCs w:val="20"/>
        </w:rPr>
      </w:pPr>
      <w:r w:rsidRPr="00CB5B37">
        <w:rPr>
          <w:rFonts w:asciiTheme="majorHAnsi" w:hAnsiTheme="majorHAnsi" w:cstheme="majorHAnsi"/>
          <w:bCs/>
          <w:sz w:val="20"/>
          <w:szCs w:val="20"/>
        </w:rPr>
        <w:t>ID-@FREDYCO001</w:t>
      </w:r>
    </w:p>
    <w:p w14:paraId="1ACBD69A" w14:textId="77777777" w:rsidR="008F7FB9" w:rsidRPr="00CB5B37" w:rsidRDefault="008F7FB9" w:rsidP="00CB5B37">
      <w:pPr>
        <w:jc w:val="both"/>
        <w:rPr>
          <w:rFonts w:asciiTheme="majorHAnsi" w:hAnsiTheme="majorHAnsi" w:cstheme="majorHAnsi"/>
          <w:b/>
          <w:sz w:val="20"/>
          <w:szCs w:val="20"/>
        </w:rPr>
      </w:pPr>
    </w:p>
    <w:p w14:paraId="18F49B74" w14:textId="77777777" w:rsidR="008F7FB9" w:rsidRPr="00CB5B37" w:rsidRDefault="008F7FB9" w:rsidP="00CB5B37">
      <w:pPr>
        <w:jc w:val="both"/>
        <w:rPr>
          <w:rFonts w:asciiTheme="majorHAnsi" w:hAnsiTheme="majorHAnsi" w:cstheme="majorHAnsi"/>
          <w:b/>
          <w:sz w:val="20"/>
          <w:szCs w:val="20"/>
        </w:rPr>
      </w:pPr>
      <w:r w:rsidRPr="00CB5B37">
        <w:rPr>
          <w:rFonts w:asciiTheme="majorHAnsi" w:hAnsiTheme="majorHAnsi" w:cstheme="majorHAnsi"/>
          <w:b/>
          <w:sz w:val="20"/>
          <w:szCs w:val="20"/>
        </w:rPr>
        <w:t>DATOS BANCARIOS CUENTA USD PARA DEPOSITOS INTERBANCARIOS SWIFT CON CARGO 10USD.</w:t>
      </w:r>
    </w:p>
    <w:p w14:paraId="7AFC6BE2"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Account Holder Name: VIMEXPORT SAS</w:t>
      </w:r>
    </w:p>
    <w:p w14:paraId="40C3A687"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Account Number: 8333117980</w:t>
      </w:r>
    </w:p>
    <w:p w14:paraId="2CD85266"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Routing Number: 026073150</w:t>
      </w:r>
    </w:p>
    <w:p w14:paraId="01DDE63B"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Swift / BIC: CMFGUS33</w:t>
      </w:r>
    </w:p>
    <w:p w14:paraId="38D60A60"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Bank Name: Community Federal Savings Bank</w:t>
      </w:r>
    </w:p>
    <w:p w14:paraId="0658CD69"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Bank Address: 810 Seventh Avenue, New York, NY 10019, US</w:t>
      </w:r>
    </w:p>
    <w:p w14:paraId="17CCF908" w14:textId="77777777" w:rsidR="008F7FB9" w:rsidRPr="00CB5B37" w:rsidRDefault="008F7FB9" w:rsidP="00CB5B37">
      <w:pPr>
        <w:jc w:val="both"/>
        <w:rPr>
          <w:rFonts w:asciiTheme="majorHAnsi" w:hAnsiTheme="majorHAnsi" w:cstheme="majorHAnsi"/>
          <w:sz w:val="20"/>
          <w:szCs w:val="20"/>
        </w:rPr>
      </w:pPr>
    </w:p>
    <w:p w14:paraId="29C42B92" w14:textId="3F0EF3E7" w:rsidR="008F7FB9" w:rsidRPr="00CB5B37" w:rsidRDefault="008F7FB9" w:rsidP="00CB5B37">
      <w:pPr>
        <w:numPr>
          <w:ilvl w:val="0"/>
          <w:numId w:val="4"/>
        </w:numPr>
        <w:spacing w:after="80"/>
        <w:jc w:val="both"/>
        <w:rPr>
          <w:rFonts w:asciiTheme="majorHAnsi" w:hAnsiTheme="majorHAnsi" w:cstheme="majorHAnsi"/>
          <w:sz w:val="20"/>
          <w:szCs w:val="20"/>
        </w:rPr>
      </w:pPr>
      <w:r w:rsidRPr="00CB5B37">
        <w:rPr>
          <w:rFonts w:asciiTheme="majorHAnsi" w:hAnsiTheme="majorHAnsi" w:cstheme="majorHAnsi"/>
          <w:sz w:val="20"/>
          <w:szCs w:val="20"/>
        </w:rPr>
        <w:t xml:space="preserve">Después de efectuar el pago, por favor, envíar por correo la copia del comprobante Y/o Swift del Banco al correo: </w:t>
      </w:r>
      <w:r w:rsidRPr="00CB5B37">
        <w:rPr>
          <w:rFonts w:asciiTheme="majorHAnsi" w:hAnsiTheme="majorHAnsi" w:cstheme="majorHAnsi"/>
          <w:b/>
          <w:sz w:val="20"/>
          <w:szCs w:val="20"/>
        </w:rPr>
        <w:t xml:space="preserve">Contacto para pagos: </w:t>
      </w:r>
      <w:r w:rsidRPr="00CB5B37">
        <w:rPr>
          <w:rFonts w:asciiTheme="majorHAnsi" w:hAnsiTheme="majorHAnsi" w:cstheme="majorHAnsi"/>
          <w:sz w:val="20"/>
          <w:szCs w:val="20"/>
          <w:u w:val="single"/>
        </w:rPr>
        <w:t>reservas@vimexport.com</w:t>
      </w:r>
    </w:p>
    <w:sectPr w:rsidR="008F7FB9" w:rsidRPr="00CB5B37" w:rsidSect="0063219A">
      <w:headerReference w:type="default" r:id="rId8"/>
      <w:pgSz w:w="11906" w:h="16838"/>
      <w:pgMar w:top="720" w:right="720" w:bottom="720" w:left="720" w:header="737" w:footer="12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2DDA2" w14:textId="77777777" w:rsidR="00EC5FC7" w:rsidRDefault="00EC5FC7" w:rsidP="0063219A">
      <w:r>
        <w:separator/>
      </w:r>
    </w:p>
  </w:endnote>
  <w:endnote w:type="continuationSeparator" w:id="0">
    <w:p w14:paraId="7692E900" w14:textId="77777777" w:rsidR="00EC5FC7" w:rsidRDefault="00EC5FC7" w:rsidP="00632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dy-Bold">
    <w:charset w:val="00"/>
    <w:family w:val="auto"/>
    <w:pitch w:val="variable"/>
    <w:sig w:usb0="00000003" w:usb1="00000000" w:usb2="00000000" w:usb3="00000000" w:csb0="00000001" w:csb1="00000000"/>
  </w:font>
  <w:font w:name="Andy-BoldItalic">
    <w:charset w:val="00"/>
    <w:family w:val="auto"/>
    <w:pitch w:val="variable"/>
    <w:sig w:usb0="00000003" w:usb1="00000000" w:usb2="00000000" w:usb3="00000000" w:csb0="00000001" w:csb1="00000000"/>
  </w:font>
  <w:font w:name="Helvetica-Bold">
    <w:altName w:val="Arial"/>
    <w:charset w:val="00"/>
    <w:family w:val="auto"/>
    <w:pitch w:val="variable"/>
    <w:sig w:usb0="E00002FF" w:usb1="5200785B" w:usb2="00000000" w:usb3="00000000" w:csb0="0000019F" w:csb1="00000000"/>
  </w:font>
  <w:font w:name="Helvetica">
    <w:panose1 w:val="020B0604020202020204"/>
    <w:charset w:val="00"/>
    <w:family w:val="auto"/>
    <w:pitch w:val="variable"/>
    <w:sig w:usb0="E00002FF" w:usb1="5000785B" w:usb2="00000000" w:usb3="00000000" w:csb0="0000019F" w:csb1="00000000"/>
  </w:font>
  <w:font w:name="RotisSemiSans-Bold">
    <w:charset w:val="00"/>
    <w:family w:val="auto"/>
    <w:pitch w:val="variable"/>
    <w:sig w:usb0="00000003" w:usb1="00000000" w:usb2="00000000" w:usb3="00000000" w:csb0="00000001" w:csb1="00000000"/>
  </w:font>
  <w:font w:name="Times-Roman">
    <w:altName w:val="Times New Roman"/>
    <w:charset w:val="00"/>
    <w:family w:val="auto"/>
    <w:pitch w:val="variable"/>
    <w:sig w:usb0="E00002FF" w:usb1="5000205A" w:usb2="00000000" w:usb3="00000000" w:csb0="0000019F" w:csb1="00000000"/>
  </w:font>
  <w:font w:name="Myriad-Roman">
    <w:charset w:val="00"/>
    <w:family w:val="auto"/>
    <w:pitch w:val="variable"/>
    <w:sig w:usb0="00000003" w:usb1="00000000" w:usb2="00000000" w:usb3="00000000" w:csb0="00000001" w:csb1="00000000"/>
  </w:font>
  <w:font w:name="MinionPro-Regular">
    <w:altName w:val="Calibri"/>
    <w:charset w:val="00"/>
    <w:family w:val="auto"/>
    <w:pitch w:val="variable"/>
    <w:sig w:usb0="60000287" w:usb1="00000001" w:usb2="00000000" w:usb3="00000000" w:csb0="0000019F" w:csb1="00000000"/>
  </w:font>
  <w:font w:name="Colaborate-Light">
    <w:panose1 w:val="00000000000000000000"/>
    <w:charset w:val="00"/>
    <w:family w:val="auto"/>
    <w:notTrueType/>
    <w:pitch w:val="variable"/>
    <w:sig w:usb0="00000003" w:usb1="00000000" w:usb2="00000000" w:usb3="00000000" w:csb0="00000001" w:csb1="00000000"/>
  </w:font>
  <w:font w:name="Colaborate-Bold">
    <w:altName w:val="Calibri"/>
    <w:panose1 w:val="00000000000000000000"/>
    <w:charset w:val="00"/>
    <w:family w:val="auto"/>
    <w:notTrueType/>
    <w:pitch w:val="variable"/>
    <w:sig w:usb0="00000003" w:usb1="00000000" w:usb2="00000000" w:usb3="00000000" w:csb0="00000001" w:csb1="00000000"/>
  </w:font>
  <w:font w:name="Flama">
    <w:charset w:val="4D"/>
    <w:family w:val="auto"/>
    <w:pitch w:val="variable"/>
    <w:sig w:usb0="800000AF" w:usb1="5000204A" w:usb2="00000000" w:usb3="00000000" w:csb0="00000111" w:csb1="00000000"/>
  </w:font>
  <w:font w:name="Fira Sans">
    <w:charset w:val="00"/>
    <w:family w:val="swiss"/>
    <w:pitch w:val="variable"/>
    <w:sig w:usb0="600002FF" w:usb1="00000001" w:usb2="00000000" w:usb3="00000000" w:csb0="0000019F" w:csb1="00000000"/>
  </w:font>
  <w:font w:name="Router-Book">
    <w:altName w:val="Calibri"/>
    <w:panose1 w:val="00000000000000000000"/>
    <w:charset w:val="4D"/>
    <w:family w:val="auto"/>
    <w:notTrueType/>
    <w:pitch w:val="default"/>
    <w:sig w:usb0="00000003" w:usb1="00000000" w:usb2="00000000" w:usb3="00000000" w:csb0="00000001" w:csb1="00000000"/>
  </w:font>
  <w:font w:name="CoHeadline-Regular">
    <w:altName w:val="Calibri"/>
    <w:panose1 w:val="00000000000000000000"/>
    <w:charset w:val="4D"/>
    <w:family w:val="auto"/>
    <w:notTrueType/>
    <w:pitch w:val="default"/>
    <w:sig w:usb0="00000003" w:usb1="00000000" w:usb2="00000000" w:usb3="00000000" w:csb0="00000001" w:csb1="00000000"/>
  </w:font>
  <w:font w:name="Router-Bold">
    <w:altName w:val="Calibri"/>
    <w:panose1 w:val="00000000000000000000"/>
    <w:charset w:val="4D"/>
    <w:family w:val="auto"/>
    <w:notTrueType/>
    <w:pitch w:val="default"/>
    <w:sig w:usb0="00000003" w:usb1="00000000" w:usb2="00000000" w:usb3="00000000" w:csb0="00000001" w:csb1="00000000"/>
  </w:font>
  <w:font w:name="Router-Medium">
    <w:altName w:val="Calibri"/>
    <w:panose1 w:val="00000000000000000000"/>
    <w:charset w:val="4D"/>
    <w:family w:val="auto"/>
    <w:notTrueType/>
    <w:pitch w:val="default"/>
    <w:sig w:usb0="00000003" w:usb1="00000000" w:usb2="00000000" w:usb3="00000000" w:csb0="00000001" w:csb1="00000000"/>
  </w:font>
  <w:font w:name="SourceSansRoman_350.000wght_0it">
    <w:altName w:val="Calibri"/>
    <w:panose1 w:val="00000000000000000000"/>
    <w:charset w:val="4D"/>
    <w:family w:val="auto"/>
    <w:notTrueType/>
    <w:pitch w:val="default"/>
    <w:sig w:usb0="00000003" w:usb1="00000000" w:usb2="00000000" w:usb3="00000000" w:csb0="00000001" w:csb1="00000000"/>
  </w:font>
  <w:font w:name="SourceSansRoman-Semibold">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9C9FE" w14:textId="77777777" w:rsidR="00EC5FC7" w:rsidRDefault="00EC5FC7" w:rsidP="0063219A">
      <w:r>
        <w:separator/>
      </w:r>
    </w:p>
  </w:footnote>
  <w:footnote w:type="continuationSeparator" w:id="0">
    <w:p w14:paraId="7E495B69" w14:textId="77777777" w:rsidR="00EC5FC7" w:rsidRDefault="00EC5FC7" w:rsidP="00632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84B0F" w14:textId="79176DBB" w:rsidR="0063219A" w:rsidRDefault="00884A3A">
    <w:pPr>
      <w:pStyle w:val="Encabezado"/>
    </w:pPr>
    <w:r w:rsidRPr="00FA67B0">
      <w:rPr>
        <w:noProof/>
      </w:rPr>
      <mc:AlternateContent>
        <mc:Choice Requires="wps">
          <w:drawing>
            <wp:anchor distT="0" distB="0" distL="114300" distR="114300" simplePos="0" relativeHeight="251684352" behindDoc="0" locked="0" layoutInCell="1" allowOverlap="1" wp14:anchorId="447A1875" wp14:editId="646438FC">
              <wp:simplePos x="0" y="0"/>
              <wp:positionH relativeFrom="page">
                <wp:posOffset>5923722</wp:posOffset>
              </wp:positionH>
              <wp:positionV relativeFrom="paragraph">
                <wp:posOffset>56791</wp:posOffset>
              </wp:positionV>
              <wp:extent cx="1224501" cy="400050"/>
              <wp:effectExtent l="0" t="0" r="0" b="0"/>
              <wp:wrapNone/>
              <wp:docPr id="1592166819" name="Rectangle 9"/>
              <wp:cNvGraphicFramePr/>
              <a:graphic xmlns:a="http://schemas.openxmlformats.org/drawingml/2006/main">
                <a:graphicData uri="http://schemas.microsoft.com/office/word/2010/wordprocessingShape">
                  <wps:wsp>
                    <wps:cNvSpPr/>
                    <wps:spPr>
                      <a:xfrm>
                        <a:off x="0" y="0"/>
                        <a:ext cx="1224501" cy="400050"/>
                      </a:xfrm>
                      <a:prstGeom prst="rect">
                        <a:avLst/>
                      </a:prstGeom>
                    </wps:spPr>
                    <wps:txbx>
                      <w:txbxContent>
                        <w:p w14:paraId="63E9154E" w14:textId="2BF4FBE2" w:rsidR="00884A3A" w:rsidRPr="0063219A" w:rsidRDefault="00884A3A" w:rsidP="00884A3A">
                          <w:pPr>
                            <w:jc w:val="right"/>
                            <w:rPr>
                              <w:rFonts w:ascii="Verdana" w:eastAsia="Verdana" w:hAnsi="Verdana" w:cs="Verdana"/>
                              <w:b/>
                              <w:bCs/>
                              <w:color w:val="FFFFFF" w:themeColor="background1"/>
                              <w:kern w:val="24"/>
                              <w:sz w:val="40"/>
                              <w:szCs w:val="40"/>
                              <w:lang w:val="es-CO"/>
                            </w:rPr>
                          </w:pPr>
                          <w:r>
                            <w:rPr>
                              <w:rFonts w:ascii="Verdana" w:eastAsia="Verdana" w:hAnsi="Verdana" w:cs="Verdana"/>
                              <w:b/>
                              <w:bCs/>
                              <w:color w:val="FFFFFF" w:themeColor="background1"/>
                              <w:kern w:val="24"/>
                              <w:sz w:val="40"/>
                              <w:szCs w:val="40"/>
                              <w:lang w:val="es-CO"/>
                            </w:rPr>
                            <w:t>$</w:t>
                          </w:r>
                          <w:r w:rsidR="00E13317">
                            <w:rPr>
                              <w:rFonts w:ascii="Verdana" w:eastAsia="Verdana" w:hAnsi="Verdana" w:cs="Verdana"/>
                              <w:b/>
                              <w:bCs/>
                              <w:color w:val="FFFFFF" w:themeColor="background1"/>
                              <w:kern w:val="24"/>
                              <w:sz w:val="40"/>
                              <w:szCs w:val="40"/>
                              <w:lang w:val="es-CO"/>
                            </w:rPr>
                            <w:t>618</w:t>
                          </w:r>
                          <w:r>
                            <w:rPr>
                              <w:rFonts w:ascii="Verdana" w:eastAsia="Verdana" w:hAnsi="Verdana" w:cs="Verdana"/>
                              <w:b/>
                              <w:bCs/>
                              <w:color w:val="FFFFFF" w:themeColor="background1"/>
                              <w:kern w:val="24"/>
                              <w:sz w:val="40"/>
                              <w:szCs w:val="40"/>
                              <w:lang w:val="es-CO"/>
                            </w:rPr>
                            <w:t xml:space="preserve"> </w:t>
                          </w:r>
                          <w:r w:rsidRPr="0063219A">
                            <w:rPr>
                              <w:rFonts w:ascii="Verdana" w:eastAsia="Verdana" w:hAnsi="Verdana" w:cs="Verdana"/>
                              <w:b/>
                              <w:bCs/>
                              <w:color w:val="FFFFFF" w:themeColor="background1"/>
                              <w:kern w:val="24"/>
                              <w:sz w:val="40"/>
                              <w:szCs w:val="40"/>
                              <w:lang w:val="es-CO"/>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47A1875" id="Rectangle 9" o:spid="_x0000_s1027" style="position:absolute;margin-left:466.45pt;margin-top:4.45pt;width:96.4pt;height:31.5pt;z-index:25168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" filled="f" stroked="f">
              <v:textbox>
                <w:txbxContent>
                  <w:p w14:paraId="63E9154E" w14:textId="2BF4FBE2" w:rsidR="00884A3A" w:rsidRPr="0063219A" w:rsidRDefault="00884A3A" w:rsidP="00884A3A">
                    <w:pPr>
                      <w:jc w:val="right"/>
                      <w:rPr>
                        <w:rFonts w:ascii="Verdana" w:eastAsia="Verdana" w:hAnsi="Verdana" w:cs="Verdana"/>
                        <w:b/>
                        <w:bCs/>
                        <w:color w:val="FFFFFF" w:themeColor="background1"/>
                        <w:kern w:val="24"/>
                        <w:sz w:val="40"/>
                        <w:szCs w:val="40"/>
                        <w:lang w:val="es-CO"/>
                      </w:rPr>
                    </w:pPr>
                    <w:r>
                      <w:rPr>
                        <w:rFonts w:ascii="Verdana" w:eastAsia="Verdana" w:hAnsi="Verdana" w:cs="Verdana"/>
                        <w:b/>
                        <w:bCs/>
                        <w:color w:val="FFFFFF" w:themeColor="background1"/>
                        <w:kern w:val="24"/>
                        <w:sz w:val="40"/>
                        <w:szCs w:val="40"/>
                        <w:lang w:val="es-CO"/>
                      </w:rPr>
                      <w:t>$</w:t>
                    </w:r>
                    <w:r w:rsidR="00E13317">
                      <w:rPr>
                        <w:rFonts w:ascii="Verdana" w:eastAsia="Verdana" w:hAnsi="Verdana" w:cs="Verdana"/>
                        <w:b/>
                        <w:bCs/>
                        <w:color w:val="FFFFFF" w:themeColor="background1"/>
                        <w:kern w:val="24"/>
                        <w:sz w:val="40"/>
                        <w:szCs w:val="40"/>
                        <w:lang w:val="es-CO"/>
                      </w:rPr>
                      <w:t>618</w:t>
                    </w:r>
                    <w:r>
                      <w:rPr>
                        <w:rFonts w:ascii="Verdana" w:eastAsia="Verdana" w:hAnsi="Verdana" w:cs="Verdana"/>
                        <w:b/>
                        <w:bCs/>
                        <w:color w:val="FFFFFF" w:themeColor="background1"/>
                        <w:kern w:val="24"/>
                        <w:sz w:val="40"/>
                        <w:szCs w:val="40"/>
                        <w:lang w:val="es-CO"/>
                      </w:rPr>
                      <w:t xml:space="preserve"> </w:t>
                    </w:r>
                    <w:r w:rsidRPr="0063219A">
                      <w:rPr>
                        <w:rFonts w:ascii="Verdana" w:eastAsia="Verdana" w:hAnsi="Verdana" w:cs="Verdana"/>
                        <w:b/>
                        <w:bCs/>
                        <w:color w:val="FFFFFF" w:themeColor="background1"/>
                        <w:kern w:val="24"/>
                        <w:sz w:val="40"/>
                        <w:szCs w:val="40"/>
                        <w:lang w:val="es-CO"/>
                      </w:rPr>
                      <w:t xml:space="preserve"> </w:t>
                    </w:r>
                  </w:p>
                </w:txbxContent>
              </v:textbox>
              <w10:wrap anchorx="page"/>
            </v:rect>
          </w:pict>
        </mc:Fallback>
      </mc:AlternateContent>
    </w:r>
    <w:r w:rsidRPr="00FA67B0">
      <w:rPr>
        <w:noProof/>
      </w:rPr>
      <mc:AlternateContent>
        <mc:Choice Requires="wps">
          <w:drawing>
            <wp:anchor distT="0" distB="0" distL="114300" distR="114300" simplePos="0" relativeHeight="251682304" behindDoc="0" locked="0" layoutInCell="1" allowOverlap="1" wp14:anchorId="5E550E3E" wp14:editId="1838F94F">
              <wp:simplePos x="0" y="0"/>
              <wp:positionH relativeFrom="column">
                <wp:posOffset>5728915</wp:posOffset>
              </wp:positionH>
              <wp:positionV relativeFrom="paragraph">
                <wp:posOffset>-213553</wp:posOffset>
              </wp:positionV>
              <wp:extent cx="675861" cy="323850"/>
              <wp:effectExtent l="0" t="0" r="0" b="0"/>
              <wp:wrapNone/>
              <wp:docPr id="856584824" name="Rectangle 8"/>
              <wp:cNvGraphicFramePr/>
              <a:graphic xmlns:a="http://schemas.openxmlformats.org/drawingml/2006/main">
                <a:graphicData uri="http://schemas.microsoft.com/office/word/2010/wordprocessingShape">
                  <wps:wsp>
                    <wps:cNvSpPr/>
                    <wps:spPr>
                      <a:xfrm>
                        <a:off x="0" y="0"/>
                        <a:ext cx="675861" cy="323850"/>
                      </a:xfrm>
                      <a:prstGeom prst="rect">
                        <a:avLst/>
                      </a:prstGeom>
                    </wps:spPr>
                    <wps:txbx>
                      <w:txbxContent>
                        <w:p w14:paraId="0AD31E6F" w14:textId="23FC1294" w:rsidR="00884A3A" w:rsidRPr="00E30891" w:rsidRDefault="00884A3A" w:rsidP="0063219A">
                          <w:pPr>
                            <w:rPr>
                              <w:rFonts w:asciiTheme="majorHAnsi" w:hAnsiTheme="majorHAnsi" w:cstheme="majorHAnsi"/>
                              <w:color w:val="FFFFFF" w:themeColor="background1"/>
                              <w:kern w:val="24"/>
                              <w:sz w:val="28"/>
                              <w:szCs w:val="28"/>
                              <w:lang w:val="es-CO"/>
                            </w:rPr>
                          </w:pPr>
                          <w:r>
                            <w:rPr>
                              <w:rFonts w:asciiTheme="majorHAnsi" w:hAnsiTheme="majorHAnsi" w:cstheme="majorHAnsi"/>
                              <w:color w:val="FFFFFF" w:themeColor="background1"/>
                              <w:kern w:val="24"/>
                              <w:sz w:val="28"/>
                              <w:szCs w:val="28"/>
                              <w:lang w:val="es-CO"/>
                            </w:rPr>
                            <w:t xml:space="preserve">Desde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E550E3E" id="_x0000_s1028" style="position:absolute;margin-left:451.1pt;margin-top:-16.8pt;width:53.2pt;height:25.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" filled="f" stroked="f">
              <v:textbox>
                <w:txbxContent>
                  <w:p w14:paraId="0AD31E6F" w14:textId="23FC1294" w:rsidR="00884A3A" w:rsidRPr="00E30891" w:rsidRDefault="00884A3A" w:rsidP="0063219A">
                    <w:pPr>
                      <w:rPr>
                        <w:rFonts w:asciiTheme="majorHAnsi" w:hAnsiTheme="majorHAnsi" w:cstheme="majorHAnsi"/>
                        <w:color w:val="FFFFFF" w:themeColor="background1"/>
                        <w:kern w:val="24"/>
                        <w:sz w:val="28"/>
                        <w:szCs w:val="28"/>
                        <w:lang w:val="es-CO"/>
                      </w:rPr>
                    </w:pPr>
                    <w:r>
                      <w:rPr>
                        <w:rFonts w:asciiTheme="majorHAnsi" w:hAnsiTheme="majorHAnsi" w:cstheme="majorHAnsi"/>
                        <w:color w:val="FFFFFF" w:themeColor="background1"/>
                        <w:kern w:val="24"/>
                        <w:sz w:val="28"/>
                        <w:szCs w:val="28"/>
                        <w:lang w:val="es-CO"/>
                      </w:rPr>
                      <w:t xml:space="preserve">Desde </w:t>
                    </w:r>
                  </w:p>
                </w:txbxContent>
              </v:textbox>
            </v:rect>
          </w:pict>
        </mc:Fallback>
      </mc:AlternateContent>
    </w:r>
    <w:r w:rsidRPr="00FA67B0">
      <w:rPr>
        <w:noProof/>
      </w:rPr>
      <mc:AlternateContent>
        <mc:Choice Requires="wps">
          <w:drawing>
            <wp:anchor distT="0" distB="0" distL="114300" distR="114300" simplePos="0" relativeHeight="251668480" behindDoc="0" locked="0" layoutInCell="1" allowOverlap="1" wp14:anchorId="7D038122" wp14:editId="2D169659">
              <wp:simplePos x="0" y="0"/>
              <wp:positionH relativeFrom="page">
                <wp:posOffset>286247</wp:posOffset>
              </wp:positionH>
              <wp:positionV relativeFrom="paragraph">
                <wp:posOffset>-126089</wp:posOffset>
              </wp:positionV>
              <wp:extent cx="4182386" cy="400050"/>
              <wp:effectExtent l="0" t="0" r="0" b="0"/>
              <wp:wrapNone/>
              <wp:docPr id="2" name="Rectangle 9"/>
              <wp:cNvGraphicFramePr/>
              <a:graphic xmlns:a="http://schemas.openxmlformats.org/drawingml/2006/main">
                <a:graphicData uri="http://schemas.microsoft.com/office/word/2010/wordprocessingShape">
                  <wps:wsp>
                    <wps:cNvSpPr/>
                    <wps:spPr>
                      <a:xfrm>
                        <a:off x="0" y="0"/>
                        <a:ext cx="4182386" cy="400050"/>
                      </a:xfrm>
                      <a:prstGeom prst="rect">
                        <a:avLst/>
                      </a:prstGeom>
                    </wps:spPr>
                    <wps:txbx>
                      <w:txbxContent>
                        <w:p w14:paraId="319B18BC" w14:textId="42370053" w:rsidR="0063219A" w:rsidRPr="007B1F03" w:rsidRDefault="00D42050" w:rsidP="007B1F03">
                          <w:pPr>
                            <w:rPr>
                              <w:rFonts w:ascii="Bahnschrift" w:eastAsia="Verdana" w:hAnsi="Bahnschrift" w:cs="Verdana"/>
                              <w:b/>
                              <w:bCs/>
                              <w:color w:val="FFFFFF" w:themeColor="background1"/>
                              <w:kern w:val="24"/>
                              <w:sz w:val="40"/>
                              <w:szCs w:val="40"/>
                              <w:lang w:val="es-CO"/>
                            </w:rPr>
                          </w:pPr>
                          <w:r>
                            <w:rPr>
                              <w:rFonts w:ascii="Bahnschrift" w:eastAsia="Verdana" w:hAnsi="Bahnschrift" w:cs="Verdana"/>
                              <w:b/>
                              <w:bCs/>
                              <w:color w:val="FFFFFF" w:themeColor="background1"/>
                              <w:kern w:val="24"/>
                              <w:sz w:val="40"/>
                              <w:szCs w:val="40"/>
                              <w:lang w:val="es-CO"/>
                            </w:rPr>
                            <w:t>Turquía Básica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D038122" id="_x0000_s1029" style="position:absolute;margin-left:22.55pt;margin-top:-9.95pt;width:329.3pt;height:3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" filled="f" stroked="f">
              <v:textbox>
                <w:txbxContent>
                  <w:p w14:paraId="319B18BC" w14:textId="42370053" w:rsidR="0063219A" w:rsidRPr="007B1F03" w:rsidRDefault="00D42050" w:rsidP="007B1F03">
                    <w:pPr>
                      <w:rPr>
                        <w:rFonts w:ascii="Bahnschrift" w:eastAsia="Verdana" w:hAnsi="Bahnschrift" w:cs="Verdana"/>
                        <w:b/>
                        <w:bCs/>
                        <w:color w:val="FFFFFF" w:themeColor="background1"/>
                        <w:kern w:val="24"/>
                        <w:sz w:val="40"/>
                        <w:szCs w:val="40"/>
                        <w:lang w:val="es-CO"/>
                      </w:rPr>
                    </w:pPr>
                    <w:r>
                      <w:rPr>
                        <w:rFonts w:ascii="Bahnschrift" w:eastAsia="Verdana" w:hAnsi="Bahnschrift" w:cs="Verdana"/>
                        <w:b/>
                        <w:bCs/>
                        <w:color w:val="FFFFFF" w:themeColor="background1"/>
                        <w:kern w:val="24"/>
                        <w:sz w:val="40"/>
                        <w:szCs w:val="40"/>
                        <w:lang w:val="es-CO"/>
                      </w:rPr>
                      <w:t>Turquía Básica</w:t>
                    </w:r>
                  </w:p>
                </w:txbxContent>
              </v:textbox>
              <w10:wrap anchorx="page"/>
            </v:rect>
          </w:pict>
        </mc:Fallback>
      </mc:AlternateContent>
    </w:r>
    <w:r w:rsidR="0063219A" w:rsidRPr="00FA67B0">
      <w:rPr>
        <w:noProof/>
      </w:rPr>
      <mc:AlternateContent>
        <mc:Choice Requires="wps">
          <w:drawing>
            <wp:anchor distT="0" distB="0" distL="114300" distR="114300" simplePos="0" relativeHeight="251680256" behindDoc="0" locked="0" layoutInCell="1" allowOverlap="1" wp14:anchorId="52C432AF" wp14:editId="0734ED74">
              <wp:simplePos x="0" y="0"/>
              <wp:positionH relativeFrom="column">
                <wp:posOffset>4486275</wp:posOffset>
              </wp:positionH>
              <wp:positionV relativeFrom="paragraph">
                <wp:posOffset>17780</wp:posOffset>
              </wp:positionV>
              <wp:extent cx="876300" cy="485775"/>
              <wp:effectExtent l="0" t="0" r="0" b="0"/>
              <wp:wrapNone/>
              <wp:docPr id="719137920" name="TextBox 16"/>
              <wp:cNvGraphicFramePr/>
              <a:graphic xmlns:a="http://schemas.openxmlformats.org/drawingml/2006/main">
                <a:graphicData uri="http://schemas.microsoft.com/office/word/2010/wordprocessingShape">
                  <wps:wsp>
                    <wps:cNvSpPr txBox="1"/>
                    <wps:spPr>
                      <a:xfrm>
                        <a:off x="0" y="0"/>
                        <a:ext cx="876300" cy="485775"/>
                      </a:xfrm>
                      <a:prstGeom prst="rect">
                        <a:avLst/>
                      </a:prstGeom>
                      <a:noFill/>
                    </wps:spPr>
                    <wps:txbx>
                      <w:txbxContent>
                        <w:p w14:paraId="13B80129" w14:textId="0D4DF7C9" w:rsidR="0063219A" w:rsidRPr="0063219A" w:rsidRDefault="0063219A" w:rsidP="0063219A">
                          <w:pPr>
                            <w:jc w:val="center"/>
                            <w:rPr>
                              <w:rFonts w:hAnsi="Calibri"/>
                              <w:color w:val="FFFFFF" w:themeColor="background1"/>
                              <w:kern w:val="24"/>
                              <w:sz w:val="32"/>
                              <w:szCs w:val="32"/>
                            </w:rPr>
                          </w:pPr>
                          <w:r w:rsidRPr="0063219A">
                            <w:rPr>
                              <w:rFonts w:hAnsi="Calibri"/>
                              <w:color w:val="FFFFFF" w:themeColor="background1"/>
                              <w:kern w:val="24"/>
                              <w:sz w:val="32"/>
                              <w:szCs w:val="32"/>
                            </w:rPr>
                            <w:t>-1</w:t>
                          </w:r>
                          <w:r w:rsidR="00D42050">
                            <w:rPr>
                              <w:rFonts w:hAnsi="Calibri"/>
                              <w:color w:val="FFFFFF" w:themeColor="background1"/>
                              <w:kern w:val="24"/>
                              <w:sz w:val="32"/>
                              <w:szCs w:val="32"/>
                            </w:rPr>
                            <w:t>2</w:t>
                          </w:r>
                          <w:r w:rsidRPr="0063219A">
                            <w:rPr>
                              <w:rFonts w:hAnsi="Calibri"/>
                              <w:color w:val="FFFFFF" w:themeColor="background1"/>
                              <w:kern w:val="24"/>
                              <w:sz w:val="32"/>
                              <w:szCs w:val="32"/>
                            </w:rPr>
                            <w:t>%</w:t>
                          </w:r>
                        </w:p>
                        <w:p w14:paraId="15113646"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(Comisionable)</w:t>
                          </w:r>
                        </w:p>
                        <w:p w14:paraId="505BCDA2" w14:textId="77777777" w:rsidR="0063219A" w:rsidRPr="0063219A" w:rsidRDefault="0063219A" w:rsidP="0063219A">
                          <w:pPr>
                            <w:jc w:val="center"/>
                            <w:rPr>
                              <w:rFonts w:hAnsi="Calibri"/>
                              <w:color w:val="FFFFFF" w:themeColor="background1"/>
                              <w:kern w:val="24"/>
                              <w:sz w:val="16"/>
                              <w:szCs w:val="16"/>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2C432AF" id="_x0000_t202" coordsize="21600,21600" o:spt="202" path="m,l,21600r21600,l21600,xe">
              <v:stroke joinstyle="miter"/>
              <v:path gradientshapeok="t" o:connecttype="rect"/>
            </v:shapetype>
            <v:shape id="TextBox 16" o:spid="_x0000_s1030" type="#_x0000_t202" style="position:absolute;margin-left:353.25pt;margin-top:1.4pt;width:69pt;height:38.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" filled="f" stroked="f">
              <v:textbox>
                <w:txbxContent>
                  <w:p w14:paraId="13B80129" w14:textId="0D4DF7C9" w:rsidR="0063219A" w:rsidRPr="0063219A" w:rsidRDefault="0063219A" w:rsidP="0063219A">
                    <w:pPr>
                      <w:jc w:val="center"/>
                      <w:rPr>
                        <w:rFonts w:hAnsi="Calibri"/>
                        <w:color w:val="FFFFFF" w:themeColor="background1"/>
                        <w:kern w:val="24"/>
                        <w:sz w:val="32"/>
                        <w:szCs w:val="32"/>
                      </w:rPr>
                    </w:pPr>
                    <w:r w:rsidRPr="0063219A">
                      <w:rPr>
                        <w:rFonts w:hAnsi="Calibri"/>
                        <w:color w:val="FFFFFF" w:themeColor="background1"/>
                        <w:kern w:val="24"/>
                        <w:sz w:val="32"/>
                        <w:szCs w:val="32"/>
                      </w:rPr>
                      <w:t>-1</w:t>
                    </w:r>
                    <w:r w:rsidR="00D42050">
                      <w:rPr>
                        <w:rFonts w:hAnsi="Calibri"/>
                        <w:color w:val="FFFFFF" w:themeColor="background1"/>
                        <w:kern w:val="24"/>
                        <w:sz w:val="32"/>
                        <w:szCs w:val="32"/>
                      </w:rPr>
                      <w:t>2</w:t>
                    </w:r>
                    <w:r w:rsidRPr="0063219A">
                      <w:rPr>
                        <w:rFonts w:hAnsi="Calibri"/>
                        <w:color w:val="FFFFFF" w:themeColor="background1"/>
                        <w:kern w:val="24"/>
                        <w:sz w:val="32"/>
                        <w:szCs w:val="32"/>
                      </w:rPr>
                      <w:t>%</w:t>
                    </w:r>
                  </w:p>
                  <w:p w14:paraId="15113646"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(Comisionable)</w:t>
                    </w:r>
                  </w:p>
                  <w:p w14:paraId="505BCDA2" w14:textId="77777777" w:rsidR="0063219A" w:rsidRPr="0063219A" w:rsidRDefault="0063219A" w:rsidP="0063219A">
                    <w:pPr>
                      <w:jc w:val="center"/>
                      <w:rPr>
                        <w:rFonts w:hAnsi="Calibri"/>
                        <w:color w:val="FFFFFF" w:themeColor="background1"/>
                        <w:kern w:val="24"/>
                        <w:sz w:val="16"/>
                        <w:szCs w:val="16"/>
                      </w:rPr>
                    </w:pPr>
                  </w:p>
                </w:txbxContent>
              </v:textbox>
            </v:shape>
          </w:pict>
        </mc:Fallback>
      </mc:AlternateContent>
    </w:r>
  </w:p>
  <w:p w14:paraId="6B250B35" w14:textId="075F9658" w:rsidR="0063219A" w:rsidRDefault="0063219A" w:rsidP="00884A3A">
    <w:pPr>
      <w:pStyle w:val="Encabezado"/>
      <w:tabs>
        <w:tab w:val="clear" w:pos="4419"/>
        <w:tab w:val="left" w:pos="8838"/>
        <w:tab w:val="left" w:pos="9592"/>
        <w:tab w:val="right" w:pos="10466"/>
      </w:tabs>
    </w:pPr>
    <w:r w:rsidRPr="00FA67B0">
      <w:rPr>
        <w:noProof/>
      </w:rPr>
      <mc:AlternateContent>
        <mc:Choice Requires="wps">
          <w:drawing>
            <wp:anchor distT="0" distB="0" distL="114300" distR="114300" simplePos="0" relativeHeight="251673088" behindDoc="0" locked="0" layoutInCell="1" allowOverlap="1" wp14:anchorId="73C6319D" wp14:editId="6FCBF293">
              <wp:simplePos x="0" y="0"/>
              <wp:positionH relativeFrom="column">
                <wp:posOffset>-75536</wp:posOffset>
              </wp:positionH>
              <wp:positionV relativeFrom="paragraph">
                <wp:posOffset>45333</wp:posOffset>
              </wp:positionV>
              <wp:extent cx="1121134" cy="323850"/>
              <wp:effectExtent l="0" t="0" r="0" b="0"/>
              <wp:wrapNone/>
              <wp:docPr id="3" name="Rectangle 8"/>
              <wp:cNvGraphicFramePr/>
              <a:graphic xmlns:a="http://schemas.openxmlformats.org/drawingml/2006/main">
                <a:graphicData uri="http://schemas.microsoft.com/office/word/2010/wordprocessingShape">
                  <wps:wsp>
                    <wps:cNvSpPr/>
                    <wps:spPr>
                      <a:xfrm>
                        <a:off x="0" y="0"/>
                        <a:ext cx="1121134" cy="323850"/>
                      </a:xfrm>
                      <a:prstGeom prst="rect">
                        <a:avLst/>
                      </a:prstGeom>
                    </wps:spPr>
                    <wps:txbx>
                      <w:txbxContent>
                        <w:p w14:paraId="6FD45CEE" w14:textId="56C7A0C0" w:rsidR="0063219A" w:rsidRPr="00E30891" w:rsidRDefault="00D42050" w:rsidP="0063219A">
                          <w:pPr>
                            <w:rPr>
                              <w:rFonts w:asciiTheme="majorHAnsi" w:hAnsiTheme="majorHAnsi" w:cstheme="majorHAnsi"/>
                              <w:color w:val="FFFFFF" w:themeColor="background1"/>
                              <w:kern w:val="24"/>
                              <w:sz w:val="28"/>
                              <w:szCs w:val="28"/>
                              <w:lang w:val="es-CO"/>
                            </w:rPr>
                          </w:pPr>
                          <w:r>
                            <w:rPr>
                              <w:rFonts w:asciiTheme="majorHAnsi" w:hAnsiTheme="majorHAnsi" w:cstheme="majorHAnsi"/>
                              <w:color w:val="FFFFFF" w:themeColor="background1"/>
                              <w:kern w:val="24"/>
                              <w:sz w:val="28"/>
                              <w:szCs w:val="28"/>
                              <w:lang w:val="es-CO"/>
                            </w:rPr>
                            <w:t>4</w:t>
                          </w:r>
                          <w:r w:rsidR="003668E1">
                            <w:rPr>
                              <w:rFonts w:asciiTheme="majorHAnsi" w:hAnsiTheme="majorHAnsi" w:cstheme="majorHAnsi"/>
                              <w:color w:val="FFFFFF" w:themeColor="background1"/>
                              <w:kern w:val="24"/>
                              <w:sz w:val="28"/>
                              <w:szCs w:val="28"/>
                              <w:lang w:val="es-CO"/>
                            </w:rPr>
                            <w:t xml:space="preserve"> </w:t>
                          </w:r>
                          <w:r w:rsidR="00E30891">
                            <w:rPr>
                              <w:rFonts w:asciiTheme="majorHAnsi" w:hAnsiTheme="majorHAnsi" w:cstheme="majorHAnsi"/>
                              <w:color w:val="FFFFFF" w:themeColor="background1"/>
                              <w:kern w:val="24"/>
                              <w:sz w:val="28"/>
                              <w:szCs w:val="28"/>
                              <w:lang w:val="es-CO"/>
                            </w:rPr>
                            <w:t xml:space="preserve">días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3C6319D" id="_x0000_s1031" style="position:absolute;margin-left:-5.95pt;margin-top:3.55pt;width:88.3pt;height:2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" filled="f" stroked="f">
              <v:textbox>
                <w:txbxContent>
                  <w:p w14:paraId="6FD45CEE" w14:textId="56C7A0C0" w:rsidR="0063219A" w:rsidRPr="00E30891" w:rsidRDefault="00D42050" w:rsidP="0063219A">
                    <w:pPr>
                      <w:rPr>
                        <w:rFonts w:asciiTheme="majorHAnsi" w:hAnsiTheme="majorHAnsi" w:cstheme="majorHAnsi"/>
                        <w:color w:val="FFFFFF" w:themeColor="background1"/>
                        <w:kern w:val="24"/>
                        <w:sz w:val="28"/>
                        <w:szCs w:val="28"/>
                        <w:lang w:val="es-CO"/>
                      </w:rPr>
                    </w:pPr>
                    <w:r>
                      <w:rPr>
                        <w:rFonts w:asciiTheme="majorHAnsi" w:hAnsiTheme="majorHAnsi" w:cstheme="majorHAnsi"/>
                        <w:color w:val="FFFFFF" w:themeColor="background1"/>
                        <w:kern w:val="24"/>
                        <w:sz w:val="28"/>
                        <w:szCs w:val="28"/>
                        <w:lang w:val="es-CO"/>
                      </w:rPr>
                      <w:t>4</w:t>
                    </w:r>
                    <w:r w:rsidR="003668E1">
                      <w:rPr>
                        <w:rFonts w:asciiTheme="majorHAnsi" w:hAnsiTheme="majorHAnsi" w:cstheme="majorHAnsi"/>
                        <w:color w:val="FFFFFF" w:themeColor="background1"/>
                        <w:kern w:val="24"/>
                        <w:sz w:val="28"/>
                        <w:szCs w:val="28"/>
                        <w:lang w:val="es-CO"/>
                      </w:rPr>
                      <w:t xml:space="preserve"> </w:t>
                    </w:r>
                    <w:r w:rsidR="00E30891">
                      <w:rPr>
                        <w:rFonts w:asciiTheme="majorHAnsi" w:hAnsiTheme="majorHAnsi" w:cstheme="majorHAnsi"/>
                        <w:color w:val="FFFFFF" w:themeColor="background1"/>
                        <w:kern w:val="24"/>
                        <w:sz w:val="28"/>
                        <w:szCs w:val="28"/>
                        <w:lang w:val="es-CO"/>
                      </w:rPr>
                      <w:t xml:space="preserve">días </w:t>
                    </w:r>
                  </w:p>
                </w:txbxContent>
              </v:textbox>
            </v:rect>
          </w:pict>
        </mc:Fallback>
      </mc:AlternateContent>
    </w:r>
    <w:r>
      <w:rPr>
        <w:noProof/>
      </w:rPr>
      <w:drawing>
        <wp:anchor distT="0" distB="0" distL="114300" distR="114300" simplePos="0" relativeHeight="251662336" behindDoc="1" locked="0" layoutInCell="1" allowOverlap="1" wp14:anchorId="5298487F" wp14:editId="71367069">
          <wp:simplePos x="0" y="0"/>
          <wp:positionH relativeFrom="column">
            <wp:posOffset>-457200</wp:posOffset>
          </wp:positionH>
          <wp:positionV relativeFrom="paragraph">
            <wp:posOffset>-800100</wp:posOffset>
          </wp:positionV>
          <wp:extent cx="7846159" cy="1819275"/>
          <wp:effectExtent l="0" t="0" r="0" b="0"/>
          <wp:wrapNone/>
          <wp:docPr id="19619512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46159" cy="1819275"/>
                  </a:xfrm>
                  <a:prstGeom prst="rect">
                    <a:avLst/>
                  </a:prstGeom>
                  <a:noFill/>
                </pic:spPr>
              </pic:pic>
            </a:graphicData>
          </a:graphic>
          <wp14:sizeRelH relativeFrom="margin">
            <wp14:pctWidth>0</wp14:pctWidth>
          </wp14:sizeRelH>
          <wp14:sizeRelV relativeFrom="margin">
            <wp14:pctHeight>0</wp14:pctHeight>
          </wp14:sizeRelV>
        </wp:anchor>
      </w:drawing>
    </w:r>
    <w:r>
      <w:tab/>
      <w:t xml:space="preserve"> </w:t>
    </w:r>
    <w:r w:rsidR="00884A3A">
      <w:tab/>
    </w:r>
    <w:r w:rsidR="00884A3A">
      <w:tab/>
    </w:r>
  </w:p>
  <w:p w14:paraId="399B025C" w14:textId="6C76C53F" w:rsidR="0063219A" w:rsidRDefault="0063219A" w:rsidP="0063219A">
    <w:pPr>
      <w:pStyle w:val="Encabezado"/>
      <w:tabs>
        <w:tab w:val="clear" w:pos="4419"/>
        <w:tab w:val="left" w:pos="8838"/>
      </w:tabs>
    </w:pPr>
  </w:p>
  <w:p w14:paraId="1194BFF9" w14:textId="175B7E64" w:rsidR="0063219A" w:rsidRDefault="0063219A">
    <w:pPr>
      <w:pStyle w:val="Encabezado"/>
    </w:pPr>
    <w:r w:rsidRPr="00FA67B0">
      <w:rPr>
        <w:noProof/>
      </w:rPr>
      <mc:AlternateContent>
        <mc:Choice Requires="wps">
          <w:drawing>
            <wp:anchor distT="0" distB="0" distL="114300" distR="114300" simplePos="0" relativeHeight="251679232" behindDoc="0" locked="0" layoutInCell="1" allowOverlap="1" wp14:anchorId="2CCE3C74" wp14:editId="7766169B">
              <wp:simplePos x="0" y="0"/>
              <wp:positionH relativeFrom="column">
                <wp:posOffset>5353050</wp:posOffset>
              </wp:positionH>
              <wp:positionV relativeFrom="paragraph">
                <wp:posOffset>5715</wp:posOffset>
              </wp:positionV>
              <wp:extent cx="1495425" cy="238125"/>
              <wp:effectExtent l="0" t="0" r="0" b="0"/>
              <wp:wrapNone/>
              <wp:docPr id="6" name="TextBox 16"/>
              <wp:cNvGraphicFramePr/>
              <a:graphic xmlns:a="http://schemas.openxmlformats.org/drawingml/2006/main">
                <a:graphicData uri="http://schemas.microsoft.com/office/word/2010/wordprocessingShape">
                  <wps:wsp>
                    <wps:cNvSpPr txBox="1"/>
                    <wps:spPr>
                      <a:xfrm>
                        <a:off x="0" y="0"/>
                        <a:ext cx="1495425" cy="238125"/>
                      </a:xfrm>
                      <a:prstGeom prst="rect">
                        <a:avLst/>
                      </a:prstGeom>
                      <a:noFill/>
                    </wps:spPr>
                    <wps:txbx>
                      <w:txbxContent>
                        <w:p w14:paraId="5D03FF3C"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PRECIO POR PASAJERO</w:t>
                          </w:r>
                        </w:p>
                        <w:p w14:paraId="7D638114"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(Comisionable)</w:t>
                          </w:r>
                        </w:p>
                        <w:p w14:paraId="6D5BC5C3" w14:textId="77777777" w:rsidR="0063219A" w:rsidRPr="0063219A" w:rsidRDefault="0063219A" w:rsidP="0063219A">
                          <w:pPr>
                            <w:jc w:val="center"/>
                            <w:rPr>
                              <w:rFonts w:hAnsi="Calibri"/>
                              <w:color w:val="FFFFFF" w:themeColor="background1"/>
                              <w:kern w:val="24"/>
                              <w:sz w:val="16"/>
                              <w:szCs w:val="16"/>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CCE3C74" id="_x0000_s1032" type="#_x0000_t202" style="position:absolute;margin-left:421.5pt;margin-top:.45pt;width:117.75pt;height:18.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" filled="f" stroked="f">
              <v:textbox>
                <w:txbxContent>
                  <w:p w14:paraId="5D03FF3C"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PRECIO POR PASAJERO</w:t>
                    </w:r>
                  </w:p>
                  <w:p w14:paraId="7D638114"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(Comisionable)</w:t>
                    </w:r>
                  </w:p>
                  <w:p w14:paraId="6D5BC5C3" w14:textId="77777777" w:rsidR="0063219A" w:rsidRPr="0063219A" w:rsidRDefault="0063219A" w:rsidP="0063219A">
                    <w:pPr>
                      <w:jc w:val="center"/>
                      <w:rPr>
                        <w:rFonts w:hAnsi="Calibri"/>
                        <w:color w:val="FFFFFF" w:themeColor="background1"/>
                        <w:kern w:val="24"/>
                        <w:sz w:val="16"/>
                        <w:szCs w:val="16"/>
                      </w:rPr>
                    </w:pPr>
                  </w:p>
                </w:txbxContent>
              </v:textbox>
            </v:shape>
          </w:pict>
        </mc:Fallback>
      </mc:AlternateContent>
    </w:r>
  </w:p>
  <w:p w14:paraId="74C9ED3B" w14:textId="712461F6" w:rsidR="0063219A" w:rsidRDefault="006321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D7E52A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06D5838"/>
    <w:multiLevelType w:val="hybridMultilevel"/>
    <w:tmpl w:val="3F96D7D4"/>
    <w:lvl w:ilvl="0" w:tplc="72E2D8F2">
      <w:numFmt w:val="bullet"/>
      <w:lvlText w:val="•"/>
      <w:lvlJc w:val="left"/>
      <w:pPr>
        <w:ind w:left="117" w:hanging="113"/>
      </w:pPr>
      <w:rPr>
        <w:rFonts w:ascii="Arial" w:eastAsia="Arial" w:hAnsi="Arial" w:cs="Arial" w:hint="default"/>
        <w:w w:val="100"/>
        <w:sz w:val="18"/>
        <w:szCs w:val="18"/>
        <w:lang w:val="es-ES" w:eastAsia="en-US" w:bidi="ar-SA"/>
      </w:rPr>
    </w:lvl>
    <w:lvl w:ilvl="1" w:tplc="5046149C">
      <w:numFmt w:val="bullet"/>
      <w:lvlText w:val="•"/>
      <w:lvlJc w:val="left"/>
      <w:pPr>
        <w:ind w:left="1190" w:hanging="113"/>
      </w:pPr>
      <w:rPr>
        <w:lang w:val="es-ES" w:eastAsia="en-US" w:bidi="ar-SA"/>
      </w:rPr>
    </w:lvl>
    <w:lvl w:ilvl="2" w:tplc="F0545C66">
      <w:numFmt w:val="bullet"/>
      <w:lvlText w:val="•"/>
      <w:lvlJc w:val="left"/>
      <w:pPr>
        <w:ind w:left="2260" w:hanging="113"/>
      </w:pPr>
      <w:rPr>
        <w:lang w:val="es-ES" w:eastAsia="en-US" w:bidi="ar-SA"/>
      </w:rPr>
    </w:lvl>
    <w:lvl w:ilvl="3" w:tplc="16480CDE">
      <w:numFmt w:val="bullet"/>
      <w:lvlText w:val="•"/>
      <w:lvlJc w:val="left"/>
      <w:pPr>
        <w:ind w:left="3330" w:hanging="113"/>
      </w:pPr>
      <w:rPr>
        <w:lang w:val="es-ES" w:eastAsia="en-US" w:bidi="ar-SA"/>
      </w:rPr>
    </w:lvl>
    <w:lvl w:ilvl="4" w:tplc="002E3CEC">
      <w:numFmt w:val="bullet"/>
      <w:lvlText w:val="•"/>
      <w:lvlJc w:val="left"/>
      <w:pPr>
        <w:ind w:left="4400" w:hanging="113"/>
      </w:pPr>
      <w:rPr>
        <w:lang w:val="es-ES" w:eastAsia="en-US" w:bidi="ar-SA"/>
      </w:rPr>
    </w:lvl>
    <w:lvl w:ilvl="5" w:tplc="7DEEB24C">
      <w:numFmt w:val="bullet"/>
      <w:lvlText w:val="•"/>
      <w:lvlJc w:val="left"/>
      <w:pPr>
        <w:ind w:left="5470" w:hanging="113"/>
      </w:pPr>
      <w:rPr>
        <w:lang w:val="es-ES" w:eastAsia="en-US" w:bidi="ar-SA"/>
      </w:rPr>
    </w:lvl>
    <w:lvl w:ilvl="6" w:tplc="926CD110">
      <w:numFmt w:val="bullet"/>
      <w:lvlText w:val="•"/>
      <w:lvlJc w:val="left"/>
      <w:pPr>
        <w:ind w:left="6540" w:hanging="113"/>
      </w:pPr>
      <w:rPr>
        <w:lang w:val="es-ES" w:eastAsia="en-US" w:bidi="ar-SA"/>
      </w:rPr>
    </w:lvl>
    <w:lvl w:ilvl="7" w:tplc="E9B0C7D6">
      <w:numFmt w:val="bullet"/>
      <w:lvlText w:val="•"/>
      <w:lvlJc w:val="left"/>
      <w:pPr>
        <w:ind w:left="7610" w:hanging="113"/>
      </w:pPr>
      <w:rPr>
        <w:lang w:val="es-ES" w:eastAsia="en-US" w:bidi="ar-SA"/>
      </w:rPr>
    </w:lvl>
    <w:lvl w:ilvl="8" w:tplc="091A9584">
      <w:numFmt w:val="bullet"/>
      <w:lvlText w:val="•"/>
      <w:lvlJc w:val="left"/>
      <w:pPr>
        <w:ind w:left="8680" w:hanging="113"/>
      </w:pPr>
      <w:rPr>
        <w:lang w:val="es-ES" w:eastAsia="en-US" w:bidi="ar-SA"/>
      </w:rPr>
    </w:lvl>
  </w:abstractNum>
  <w:abstractNum w:abstractNumId="2" w15:restartNumberingAfterBreak="0">
    <w:nsid w:val="1C8E2339"/>
    <w:multiLevelType w:val="hybridMultilevel"/>
    <w:tmpl w:val="D478BC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6414A15"/>
    <w:multiLevelType w:val="hybridMultilevel"/>
    <w:tmpl w:val="993066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FFB50C7"/>
    <w:multiLevelType w:val="hybridMultilevel"/>
    <w:tmpl w:val="755CA7A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5BE23E64"/>
    <w:multiLevelType w:val="hybridMultilevel"/>
    <w:tmpl w:val="B19A00AE"/>
    <w:lvl w:ilvl="0" w:tplc="DE2A8BA4">
      <w:numFmt w:val="bullet"/>
      <w:lvlText w:val=""/>
      <w:lvlJc w:val="left"/>
      <w:pPr>
        <w:ind w:left="720" w:hanging="360"/>
      </w:pPr>
      <w:rPr>
        <w:rFonts w:ascii="Symbol" w:eastAsiaTheme="minorEastAsia" w:hAnsi="Symbol" w:cstheme="majorHAnsi"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643A4164"/>
    <w:multiLevelType w:val="hybridMultilevel"/>
    <w:tmpl w:val="9F32D42C"/>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CD9024F"/>
    <w:multiLevelType w:val="hybridMultilevel"/>
    <w:tmpl w:val="7FFC5CD0"/>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44804479">
    <w:abstractNumId w:val="0"/>
  </w:num>
  <w:num w:numId="2" w16cid:durableId="1527064239">
    <w:abstractNumId w:val="4"/>
  </w:num>
  <w:num w:numId="3" w16cid:durableId="664630200">
    <w:abstractNumId w:val="3"/>
  </w:num>
  <w:num w:numId="4" w16cid:durableId="1824152875">
    <w:abstractNumId w:val="1"/>
  </w:num>
  <w:num w:numId="5" w16cid:durableId="1331830277">
    <w:abstractNumId w:val="7"/>
  </w:num>
  <w:num w:numId="6" w16cid:durableId="1923950840">
    <w:abstractNumId w:val="6"/>
  </w:num>
  <w:num w:numId="7" w16cid:durableId="101539816">
    <w:abstractNumId w:val="2"/>
  </w:num>
  <w:num w:numId="8" w16cid:durableId="2537864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BF2"/>
    <w:rsid w:val="00006FF8"/>
    <w:rsid w:val="00033B92"/>
    <w:rsid w:val="00042864"/>
    <w:rsid w:val="00052B47"/>
    <w:rsid w:val="00056229"/>
    <w:rsid w:val="00067643"/>
    <w:rsid w:val="000B460F"/>
    <w:rsid w:val="000B7757"/>
    <w:rsid w:val="000C1B7A"/>
    <w:rsid w:val="000F78DB"/>
    <w:rsid w:val="00116954"/>
    <w:rsid w:val="00137779"/>
    <w:rsid w:val="001562DC"/>
    <w:rsid w:val="00165373"/>
    <w:rsid w:val="0017017E"/>
    <w:rsid w:val="00175E13"/>
    <w:rsid w:val="00193C59"/>
    <w:rsid w:val="001A212F"/>
    <w:rsid w:val="001D4B27"/>
    <w:rsid w:val="001E2AD7"/>
    <w:rsid w:val="001E7873"/>
    <w:rsid w:val="00213F6D"/>
    <w:rsid w:val="0021700A"/>
    <w:rsid w:val="0023133F"/>
    <w:rsid w:val="002570A7"/>
    <w:rsid w:val="00261CE3"/>
    <w:rsid w:val="00281787"/>
    <w:rsid w:val="00295EA4"/>
    <w:rsid w:val="002B5661"/>
    <w:rsid w:val="002B65A4"/>
    <w:rsid w:val="002C4D76"/>
    <w:rsid w:val="002E3864"/>
    <w:rsid w:val="002F531F"/>
    <w:rsid w:val="002F6829"/>
    <w:rsid w:val="00304417"/>
    <w:rsid w:val="0032154E"/>
    <w:rsid w:val="003668E1"/>
    <w:rsid w:val="0036788E"/>
    <w:rsid w:val="003910A7"/>
    <w:rsid w:val="00391FC2"/>
    <w:rsid w:val="00393407"/>
    <w:rsid w:val="003B4561"/>
    <w:rsid w:val="003D6534"/>
    <w:rsid w:val="003F2F4B"/>
    <w:rsid w:val="004022BD"/>
    <w:rsid w:val="004160F6"/>
    <w:rsid w:val="0041747E"/>
    <w:rsid w:val="00433988"/>
    <w:rsid w:val="00436D54"/>
    <w:rsid w:val="00445A1F"/>
    <w:rsid w:val="00452E3C"/>
    <w:rsid w:val="00470DEA"/>
    <w:rsid w:val="004A6B72"/>
    <w:rsid w:val="004B49CA"/>
    <w:rsid w:val="004C1C27"/>
    <w:rsid w:val="004E1929"/>
    <w:rsid w:val="00516F9D"/>
    <w:rsid w:val="00541BF2"/>
    <w:rsid w:val="00545D47"/>
    <w:rsid w:val="00551742"/>
    <w:rsid w:val="005638A1"/>
    <w:rsid w:val="00576891"/>
    <w:rsid w:val="00580A69"/>
    <w:rsid w:val="00587B6C"/>
    <w:rsid w:val="005965D8"/>
    <w:rsid w:val="005C04D6"/>
    <w:rsid w:val="005C146E"/>
    <w:rsid w:val="005D021C"/>
    <w:rsid w:val="005F2A6C"/>
    <w:rsid w:val="005F681D"/>
    <w:rsid w:val="006127EF"/>
    <w:rsid w:val="006146C7"/>
    <w:rsid w:val="0063219A"/>
    <w:rsid w:val="0063476B"/>
    <w:rsid w:val="006415E2"/>
    <w:rsid w:val="00654C6F"/>
    <w:rsid w:val="006634BC"/>
    <w:rsid w:val="00671BB0"/>
    <w:rsid w:val="006D13D5"/>
    <w:rsid w:val="00713D81"/>
    <w:rsid w:val="00714F92"/>
    <w:rsid w:val="00717AA6"/>
    <w:rsid w:val="00722D9B"/>
    <w:rsid w:val="00750018"/>
    <w:rsid w:val="007602E1"/>
    <w:rsid w:val="0077262B"/>
    <w:rsid w:val="00773021"/>
    <w:rsid w:val="00795FFF"/>
    <w:rsid w:val="007A5C2F"/>
    <w:rsid w:val="007B1F03"/>
    <w:rsid w:val="007D37B9"/>
    <w:rsid w:val="007D5E33"/>
    <w:rsid w:val="007F0A61"/>
    <w:rsid w:val="0080674F"/>
    <w:rsid w:val="00856C1F"/>
    <w:rsid w:val="00857A2E"/>
    <w:rsid w:val="00872D75"/>
    <w:rsid w:val="0088357B"/>
    <w:rsid w:val="00884A3A"/>
    <w:rsid w:val="0089136C"/>
    <w:rsid w:val="008C39CF"/>
    <w:rsid w:val="008E6B16"/>
    <w:rsid w:val="008F137B"/>
    <w:rsid w:val="008F7FB9"/>
    <w:rsid w:val="0093018C"/>
    <w:rsid w:val="00931046"/>
    <w:rsid w:val="00932317"/>
    <w:rsid w:val="009467C5"/>
    <w:rsid w:val="00950994"/>
    <w:rsid w:val="00957DB7"/>
    <w:rsid w:val="00966A1F"/>
    <w:rsid w:val="00972F03"/>
    <w:rsid w:val="00974CBF"/>
    <w:rsid w:val="009A42A1"/>
    <w:rsid w:val="009B1ADC"/>
    <w:rsid w:val="009B54F0"/>
    <w:rsid w:val="009B585E"/>
    <w:rsid w:val="009B6AE4"/>
    <w:rsid w:val="009B752E"/>
    <w:rsid w:val="009C4BC7"/>
    <w:rsid w:val="009C7CAC"/>
    <w:rsid w:val="009E5F52"/>
    <w:rsid w:val="009F7328"/>
    <w:rsid w:val="00A20A26"/>
    <w:rsid w:val="00A21F6C"/>
    <w:rsid w:val="00A36508"/>
    <w:rsid w:val="00A40DEC"/>
    <w:rsid w:val="00A57D77"/>
    <w:rsid w:val="00A82AE8"/>
    <w:rsid w:val="00A915D2"/>
    <w:rsid w:val="00AB0B70"/>
    <w:rsid w:val="00AB39D3"/>
    <w:rsid w:val="00AC1769"/>
    <w:rsid w:val="00AC6703"/>
    <w:rsid w:val="00AD0423"/>
    <w:rsid w:val="00AD1C60"/>
    <w:rsid w:val="00AF4F4A"/>
    <w:rsid w:val="00AF5E1F"/>
    <w:rsid w:val="00B05A44"/>
    <w:rsid w:val="00B214B7"/>
    <w:rsid w:val="00B24F49"/>
    <w:rsid w:val="00B274C0"/>
    <w:rsid w:val="00B31679"/>
    <w:rsid w:val="00B3656E"/>
    <w:rsid w:val="00B517F6"/>
    <w:rsid w:val="00B73ED0"/>
    <w:rsid w:val="00BD21D3"/>
    <w:rsid w:val="00BD616D"/>
    <w:rsid w:val="00BD69F6"/>
    <w:rsid w:val="00BF63BE"/>
    <w:rsid w:val="00C70476"/>
    <w:rsid w:val="00CA7342"/>
    <w:rsid w:val="00CB3B0A"/>
    <w:rsid w:val="00CB5B37"/>
    <w:rsid w:val="00CB6B4C"/>
    <w:rsid w:val="00CE10A0"/>
    <w:rsid w:val="00CE1F44"/>
    <w:rsid w:val="00CE73FF"/>
    <w:rsid w:val="00D110D7"/>
    <w:rsid w:val="00D3367E"/>
    <w:rsid w:val="00D42050"/>
    <w:rsid w:val="00D7420F"/>
    <w:rsid w:val="00DB6E0F"/>
    <w:rsid w:val="00DF20D4"/>
    <w:rsid w:val="00E10A4F"/>
    <w:rsid w:val="00E13317"/>
    <w:rsid w:val="00E16F88"/>
    <w:rsid w:val="00E30891"/>
    <w:rsid w:val="00E82C6D"/>
    <w:rsid w:val="00EC5FC7"/>
    <w:rsid w:val="00ED21A5"/>
    <w:rsid w:val="00ED5968"/>
    <w:rsid w:val="00ED65B5"/>
    <w:rsid w:val="00EE229E"/>
    <w:rsid w:val="00EE49E3"/>
    <w:rsid w:val="00F04DA4"/>
    <w:rsid w:val="00F3334B"/>
    <w:rsid w:val="00F41972"/>
    <w:rsid w:val="00F47075"/>
    <w:rsid w:val="00F733FC"/>
    <w:rsid w:val="00F90935"/>
    <w:rsid w:val="00FB43E5"/>
    <w:rsid w:val="00FC3751"/>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2A8C5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ircuito">
    <w:name w:val="Circuito"/>
    <w:basedOn w:val="Normal"/>
    <w:uiPriority w:val="99"/>
    <w:rsid w:val="00541BF2"/>
    <w:pPr>
      <w:widowControl w:val="0"/>
      <w:tabs>
        <w:tab w:val="left" w:pos="1389"/>
      </w:tabs>
      <w:autoSpaceDE w:val="0"/>
      <w:autoSpaceDN w:val="0"/>
      <w:adjustRightInd w:val="0"/>
      <w:spacing w:line="900" w:lineRule="atLeast"/>
      <w:textAlignment w:val="center"/>
    </w:pPr>
    <w:rPr>
      <w:rFonts w:ascii="Andy-Bold" w:hAnsi="Andy-Bold" w:cs="Andy-Bold"/>
      <w:b/>
      <w:bCs/>
      <w:color w:val="00843D"/>
      <w:w w:val="90"/>
      <w:sz w:val="100"/>
      <w:szCs w:val="100"/>
    </w:rPr>
  </w:style>
  <w:style w:type="paragraph" w:customStyle="1" w:styleId="subcircuito">
    <w:name w:val="subcircuito"/>
    <w:basedOn w:val="Normal"/>
    <w:uiPriority w:val="99"/>
    <w:rsid w:val="00541BF2"/>
    <w:pPr>
      <w:widowControl w:val="0"/>
      <w:tabs>
        <w:tab w:val="left" w:pos="1389"/>
      </w:tabs>
      <w:autoSpaceDE w:val="0"/>
      <w:autoSpaceDN w:val="0"/>
      <w:adjustRightInd w:val="0"/>
      <w:spacing w:line="280" w:lineRule="atLeast"/>
      <w:textAlignment w:val="center"/>
    </w:pPr>
    <w:rPr>
      <w:rFonts w:ascii="Andy-BoldItalic" w:hAnsi="Andy-BoldItalic" w:cs="Andy-BoldItalic"/>
      <w:b/>
      <w:bCs/>
      <w:i/>
      <w:iCs/>
      <w:color w:val="00843D"/>
      <w:spacing w:val="18"/>
      <w:position w:val="-12"/>
      <w:sz w:val="36"/>
      <w:szCs w:val="36"/>
    </w:rPr>
  </w:style>
  <w:style w:type="paragraph" w:customStyle="1" w:styleId="Ladillo2014baja">
    <w:name w:val="Ladillo 2014 baja"/>
    <w:basedOn w:val="Normal"/>
    <w:uiPriority w:val="99"/>
    <w:rsid w:val="00541BF2"/>
    <w:pPr>
      <w:widowControl w:val="0"/>
      <w:suppressAutoHyphens/>
      <w:autoSpaceDE w:val="0"/>
      <w:autoSpaceDN w:val="0"/>
      <w:adjustRightInd w:val="0"/>
      <w:spacing w:line="200" w:lineRule="atLeast"/>
      <w:textAlignment w:val="center"/>
    </w:pPr>
    <w:rPr>
      <w:rFonts w:ascii="Helvetica-Bold" w:hAnsi="Helvetica-Bold" w:cs="Helvetica-Bold"/>
      <w:b/>
      <w:bCs/>
      <w:color w:val="CD1321"/>
      <w:w w:val="85"/>
      <w:sz w:val="16"/>
      <w:szCs w:val="16"/>
    </w:rPr>
  </w:style>
  <w:style w:type="paragraph" w:customStyle="1" w:styleId="Texto2014">
    <w:name w:val="Texto 2014"/>
    <w:basedOn w:val="Normal"/>
    <w:uiPriority w:val="99"/>
    <w:rsid w:val="00541BF2"/>
    <w:pPr>
      <w:widowControl w:val="0"/>
      <w:autoSpaceDE w:val="0"/>
      <w:autoSpaceDN w:val="0"/>
      <w:adjustRightInd w:val="0"/>
      <w:spacing w:line="200" w:lineRule="atLeast"/>
      <w:jc w:val="both"/>
      <w:textAlignment w:val="center"/>
    </w:pPr>
    <w:rPr>
      <w:rFonts w:ascii="Helvetica" w:hAnsi="Helvetica" w:cs="Helvetica"/>
      <w:color w:val="000000"/>
      <w:w w:val="85"/>
      <w:sz w:val="16"/>
      <w:szCs w:val="16"/>
    </w:rPr>
  </w:style>
  <w:style w:type="character" w:customStyle="1" w:styleId="Negrita">
    <w:name w:val="Negrita"/>
    <w:uiPriority w:val="99"/>
    <w:rsid w:val="00541BF2"/>
    <w:rPr>
      <w:rFonts w:ascii="Helvetica-Bold" w:hAnsi="Helvetica-Bold" w:cs="Helvetica-Bold"/>
      <w:b/>
      <w:bCs/>
    </w:rPr>
  </w:style>
  <w:style w:type="paragraph" w:customStyle="1" w:styleId="ladillosfechasasualcance">
    <w:name w:val="ladillos fechas a su alcance"/>
    <w:basedOn w:val="Normal"/>
    <w:uiPriority w:val="99"/>
    <w:rsid w:val="00541BF2"/>
    <w:pPr>
      <w:widowControl w:val="0"/>
      <w:pBdr>
        <w:bottom w:val="single" w:sz="8" w:space="1" w:color="auto"/>
      </w:pBdr>
      <w:tabs>
        <w:tab w:val="left" w:pos="1389"/>
      </w:tabs>
      <w:autoSpaceDE w:val="0"/>
      <w:autoSpaceDN w:val="0"/>
      <w:adjustRightInd w:val="0"/>
      <w:spacing w:line="414" w:lineRule="atLeast"/>
      <w:textAlignment w:val="center"/>
    </w:pPr>
    <w:rPr>
      <w:rFonts w:ascii="RotisSemiSans-Bold" w:hAnsi="RotisSemiSans-Bold" w:cs="RotisSemiSans-Bold"/>
      <w:b/>
      <w:bCs/>
      <w:color w:val="00843D"/>
      <w:position w:val="1"/>
    </w:rPr>
  </w:style>
  <w:style w:type="paragraph" w:customStyle="1" w:styleId="Ningnestilodeprrafo">
    <w:name w:val="[Ningún estilo de párrafo]"/>
    <w:rsid w:val="00541BF2"/>
    <w:pPr>
      <w:widowControl w:val="0"/>
      <w:autoSpaceDE w:val="0"/>
      <w:autoSpaceDN w:val="0"/>
      <w:adjustRightInd w:val="0"/>
      <w:spacing w:line="288" w:lineRule="auto"/>
      <w:textAlignment w:val="center"/>
    </w:pPr>
    <w:rPr>
      <w:rFonts w:ascii="Times-Roman" w:hAnsi="Times-Roman" w:cs="Times-Roman"/>
      <w:color w:val="000000"/>
    </w:rPr>
  </w:style>
  <w:style w:type="character" w:customStyle="1" w:styleId="negritasalidas">
    <w:name w:val="negrita salidas"/>
    <w:uiPriority w:val="99"/>
    <w:rsid w:val="00541BF2"/>
    <w:rPr>
      <w:rFonts w:ascii="Myriad-Roman" w:hAnsi="Myriad-Roman" w:cs="Myriad-Roman"/>
      <w:color w:val="000000"/>
      <w:spacing w:val="0"/>
      <w:w w:val="90"/>
      <w:position w:val="0"/>
      <w:sz w:val="18"/>
      <w:szCs w:val="18"/>
      <w:u w:val="none"/>
      <w:vertAlign w:val="baseline"/>
      <w:em w:val="none"/>
      <w:lang w:val="es-ES_tradnl"/>
    </w:rPr>
  </w:style>
  <w:style w:type="paragraph" w:customStyle="1" w:styleId="Prrafobsico">
    <w:name w:val="[Párrafo básico]"/>
    <w:basedOn w:val="Ningnestilodeprrafo"/>
    <w:uiPriority w:val="99"/>
    <w:rsid w:val="001D4B27"/>
    <w:rPr>
      <w:rFonts w:ascii="MinionPro-Regular" w:hAnsi="MinionPro-Regular" w:cs="MinionPro-Regular"/>
    </w:rPr>
  </w:style>
  <w:style w:type="paragraph" w:styleId="Listaconvietas">
    <w:name w:val="List Bullet"/>
    <w:basedOn w:val="Normal"/>
    <w:uiPriority w:val="99"/>
    <w:unhideWhenUsed/>
    <w:rsid w:val="001D4B27"/>
    <w:pPr>
      <w:numPr>
        <w:numId w:val="1"/>
      </w:numPr>
      <w:contextualSpacing/>
    </w:pPr>
  </w:style>
  <w:style w:type="paragraph" w:customStyle="1" w:styleId="incluye">
    <w:name w:val="incluye"/>
    <w:basedOn w:val="Texto2014"/>
    <w:uiPriority w:val="99"/>
    <w:rsid w:val="001D4B27"/>
    <w:pPr>
      <w:spacing w:line="210" w:lineRule="atLeast"/>
      <w:ind w:left="85" w:hanging="85"/>
    </w:pPr>
    <w:rPr>
      <w:rFonts w:ascii="Colaborate-Light" w:hAnsi="Colaborate-Light" w:cs="Colaborate-Light"/>
      <w:color w:val="49A8CE"/>
      <w:spacing w:val="-2"/>
      <w:w w:val="70"/>
      <w:sz w:val="18"/>
      <w:szCs w:val="18"/>
    </w:rPr>
  </w:style>
  <w:style w:type="paragraph" w:customStyle="1" w:styleId="cabecerashoteles">
    <w:name w:val="cabeceras hoteles"/>
    <w:basedOn w:val="Ladillo2014baja"/>
    <w:uiPriority w:val="99"/>
    <w:rsid w:val="001D4B27"/>
    <w:pPr>
      <w:spacing w:line="210" w:lineRule="atLeast"/>
    </w:pPr>
    <w:rPr>
      <w:rFonts w:ascii="Colaborate-Bold" w:hAnsi="Colaborate-Bold" w:cs="Colaborate-Bold"/>
      <w:b w:val="0"/>
      <w:bCs w:val="0"/>
      <w:color w:val="E50000"/>
      <w:sz w:val="18"/>
      <w:szCs w:val="18"/>
    </w:rPr>
  </w:style>
  <w:style w:type="paragraph" w:customStyle="1" w:styleId="textoprecios">
    <w:name w:val="texto precios"/>
    <w:basedOn w:val="Texto2014"/>
    <w:uiPriority w:val="99"/>
    <w:rsid w:val="001D4B27"/>
    <w:pPr>
      <w:tabs>
        <w:tab w:val="left" w:leader="dot" w:pos="4400"/>
      </w:tabs>
      <w:spacing w:line="210" w:lineRule="atLeast"/>
    </w:pPr>
    <w:rPr>
      <w:rFonts w:ascii="Colaborate-Bold" w:hAnsi="Colaborate-Bold" w:cs="Colaborate-Bold"/>
      <w:spacing w:val="-2"/>
      <w:sz w:val="18"/>
      <w:szCs w:val="18"/>
    </w:rPr>
  </w:style>
  <w:style w:type="paragraph" w:customStyle="1" w:styleId="titular">
    <w:name w:val="titular"/>
    <w:basedOn w:val="Ningnestilodeprrafo"/>
    <w:uiPriority w:val="99"/>
    <w:rsid w:val="005C146E"/>
    <w:rPr>
      <w:rFonts w:ascii="Helvetica-Bold" w:hAnsi="Helvetica-Bold" w:cs="Helvetica-Bold"/>
      <w:b/>
      <w:bCs/>
      <w:caps/>
      <w:w w:val="74"/>
      <w:sz w:val="52"/>
      <w:szCs w:val="52"/>
    </w:rPr>
  </w:style>
  <w:style w:type="paragraph" w:customStyle="1" w:styleId="noches">
    <w:name w:val="noches"/>
    <w:basedOn w:val="Ningnestilodeprrafo"/>
    <w:uiPriority w:val="99"/>
    <w:rsid w:val="005C146E"/>
    <w:pPr>
      <w:tabs>
        <w:tab w:val="left" w:pos="1389"/>
      </w:tabs>
      <w:suppressAutoHyphens/>
      <w:spacing w:line="230" w:lineRule="atLeast"/>
    </w:pPr>
    <w:rPr>
      <w:rFonts w:ascii="Helvetica" w:hAnsi="Helvetica" w:cs="Helvetica"/>
      <w:color w:val="4CAAD1"/>
      <w:w w:val="75"/>
      <w:sz w:val="20"/>
      <w:szCs w:val="20"/>
    </w:rPr>
  </w:style>
  <w:style w:type="character" w:customStyle="1" w:styleId="palabranoches">
    <w:name w:val="palabra noches"/>
    <w:uiPriority w:val="99"/>
    <w:rsid w:val="005C146E"/>
    <w:rPr>
      <w:b/>
      <w:bCs/>
      <w:color w:val="4CAAD1"/>
    </w:rPr>
  </w:style>
  <w:style w:type="character" w:customStyle="1" w:styleId="cabeceratramoprecio">
    <w:name w:val="cabecera tramo precio"/>
    <w:uiPriority w:val="99"/>
    <w:rsid w:val="005C146E"/>
    <w:rPr>
      <w:rFonts w:ascii="Colaborate-Bold" w:hAnsi="Colaborate-Bold" w:cs="Colaborate-Bold"/>
      <w:color w:val="000000"/>
      <w:spacing w:val="-2"/>
      <w:w w:val="80"/>
      <w:position w:val="0"/>
      <w:sz w:val="18"/>
      <w:szCs w:val="18"/>
    </w:rPr>
  </w:style>
  <w:style w:type="paragraph" w:customStyle="1" w:styleId="subtitulocabecera">
    <w:name w:val="subtitulo (cabecera)"/>
    <w:basedOn w:val="Ningnestilodeprrafo"/>
    <w:uiPriority w:val="99"/>
    <w:rsid w:val="004A6B72"/>
    <w:pPr>
      <w:widowControl/>
      <w:spacing w:line="420" w:lineRule="atLeast"/>
    </w:pPr>
    <w:rPr>
      <w:rFonts w:ascii="Flama" w:hAnsi="Flama" w:cs="Flama"/>
      <w:i/>
      <w:iCs/>
      <w:color w:val="FFFFFF"/>
      <w:spacing w:val="3"/>
      <w:position w:val="2"/>
      <w:sz w:val="26"/>
      <w:szCs w:val="26"/>
    </w:rPr>
  </w:style>
  <w:style w:type="paragraph" w:customStyle="1" w:styleId="titularcabecera">
    <w:name w:val="titular (cabecera)"/>
    <w:basedOn w:val="Ningnestilodeprrafo"/>
    <w:uiPriority w:val="99"/>
    <w:rsid w:val="004A6B72"/>
    <w:pPr>
      <w:widowControl/>
    </w:pPr>
    <w:rPr>
      <w:rFonts w:ascii="Fira Sans" w:hAnsi="Fira Sans" w:cs="Fira Sans"/>
      <w:b/>
      <w:bCs/>
      <w:i/>
      <w:iCs/>
      <w:color w:val="FFFFFF"/>
      <w:sz w:val="54"/>
      <w:szCs w:val="54"/>
    </w:rPr>
  </w:style>
  <w:style w:type="paragraph" w:customStyle="1" w:styleId="codigocabecera">
    <w:name w:val="codigo (cabecera)"/>
    <w:basedOn w:val="Ningnestilodeprrafo"/>
    <w:uiPriority w:val="99"/>
    <w:rsid w:val="00957DB7"/>
    <w:pPr>
      <w:widowControl/>
      <w:spacing w:line="400" w:lineRule="atLeast"/>
      <w:jc w:val="right"/>
    </w:pPr>
    <w:rPr>
      <w:rFonts w:ascii="Router-Book" w:hAnsi="Router-Book" w:cs="Router-Book"/>
      <w:sz w:val="17"/>
      <w:szCs w:val="17"/>
    </w:rPr>
  </w:style>
  <w:style w:type="paragraph" w:customStyle="1" w:styleId="nochescabecera">
    <w:name w:val="noches (cabecera)"/>
    <w:basedOn w:val="Ningnestilodeprrafo"/>
    <w:uiPriority w:val="99"/>
    <w:rsid w:val="00957DB7"/>
    <w:pPr>
      <w:widowControl/>
      <w:suppressAutoHyphens/>
      <w:spacing w:line="180" w:lineRule="atLeast"/>
    </w:pPr>
    <w:rPr>
      <w:rFonts w:ascii="Router-Book" w:hAnsi="Router-Book" w:cs="Router-Book"/>
      <w:w w:val="90"/>
      <w:sz w:val="16"/>
      <w:szCs w:val="16"/>
    </w:rPr>
  </w:style>
  <w:style w:type="paragraph" w:customStyle="1" w:styleId="cabecerahotelespreciosHoteles-Incluye">
    <w:name w:val="cabecera hoteles precios (Hoteles-Incluye)"/>
    <w:basedOn w:val="Ningnestilodeprrafo"/>
    <w:uiPriority w:val="99"/>
    <w:rsid w:val="00957DB7"/>
    <w:pPr>
      <w:widowControl/>
      <w:tabs>
        <w:tab w:val="left" w:pos="1389"/>
      </w:tabs>
      <w:suppressAutoHyphens/>
      <w:spacing w:after="28" w:line="200" w:lineRule="atLeast"/>
    </w:pPr>
    <w:rPr>
      <w:rFonts w:ascii="CoHeadline-Regular" w:hAnsi="CoHeadline-Regular" w:cs="CoHeadline-Regular"/>
      <w:color w:val="F20700"/>
      <w:w w:val="90"/>
    </w:rPr>
  </w:style>
  <w:style w:type="paragraph" w:customStyle="1" w:styleId="Ladilloitinerario">
    <w:name w:val="Ladillo (itinerario)"/>
    <w:basedOn w:val="Ningnestilodeprrafo"/>
    <w:uiPriority w:val="99"/>
    <w:rsid w:val="00AF5E1F"/>
    <w:pPr>
      <w:widowControl/>
      <w:suppressAutoHyphens/>
      <w:spacing w:line="226" w:lineRule="atLeast"/>
    </w:pPr>
    <w:rPr>
      <w:rFonts w:ascii="Router-Bold" w:hAnsi="Router-Bold" w:cs="Router-Bold"/>
      <w:b/>
      <w:bCs/>
      <w:color w:val="D41217"/>
      <w:w w:val="90"/>
      <w:sz w:val="16"/>
      <w:szCs w:val="16"/>
    </w:rPr>
  </w:style>
  <w:style w:type="paragraph" w:customStyle="1" w:styleId="Textoitinerario">
    <w:name w:val="Texto (itinerario)"/>
    <w:basedOn w:val="Ningnestilodeprrafo"/>
    <w:uiPriority w:val="99"/>
    <w:rsid w:val="00AF5E1F"/>
    <w:pPr>
      <w:widowControl/>
      <w:spacing w:line="230" w:lineRule="atLeast"/>
      <w:jc w:val="both"/>
    </w:pPr>
    <w:rPr>
      <w:rFonts w:ascii="Router-Book" w:hAnsi="Router-Book" w:cs="Router-Book"/>
      <w:spacing w:val="1"/>
      <w:w w:val="90"/>
      <w:sz w:val="16"/>
      <w:szCs w:val="16"/>
    </w:rPr>
  </w:style>
  <w:style w:type="paragraph" w:customStyle="1" w:styleId="textomesesfechas">
    <w:name w:val="texto meses (fechas)"/>
    <w:basedOn w:val="Textoitinerario"/>
    <w:uiPriority w:val="99"/>
    <w:rsid w:val="00AF5E1F"/>
  </w:style>
  <w:style w:type="paragraph" w:customStyle="1" w:styleId="fechas-negrofechas">
    <w:name w:val="fechas-negro (fechas)"/>
    <w:basedOn w:val="Textoitinerario"/>
    <w:uiPriority w:val="99"/>
    <w:rsid w:val="00AF5E1F"/>
    <w:pPr>
      <w:jc w:val="right"/>
    </w:pPr>
  </w:style>
  <w:style w:type="paragraph" w:customStyle="1" w:styleId="fechas-verdefechas">
    <w:name w:val="fechas-verde (fechas)"/>
    <w:basedOn w:val="Textoitinerario"/>
    <w:uiPriority w:val="99"/>
    <w:rsid w:val="00AF5E1F"/>
    <w:pPr>
      <w:jc w:val="right"/>
    </w:pPr>
    <w:rPr>
      <w:rFonts w:ascii="Router-Medium" w:hAnsi="Router-Medium" w:cs="Router-Medium"/>
      <w:color w:val="008136"/>
      <w:sz w:val="17"/>
      <w:szCs w:val="17"/>
    </w:rPr>
  </w:style>
  <w:style w:type="paragraph" w:customStyle="1" w:styleId="fechas-azulfechas">
    <w:name w:val="fechas-azul (fechas)"/>
    <w:basedOn w:val="fechas-verdefechas"/>
    <w:uiPriority w:val="99"/>
    <w:rsid w:val="00AF5E1F"/>
    <w:rPr>
      <w:color w:val="009EE3"/>
    </w:rPr>
  </w:style>
  <w:style w:type="paragraph" w:customStyle="1" w:styleId="incluyeHoteles-Incluye">
    <w:name w:val="incluye (Hoteles-Incluye)"/>
    <w:basedOn w:val="Textoitinerario"/>
    <w:uiPriority w:val="99"/>
    <w:rsid w:val="00AF5E1F"/>
    <w:pPr>
      <w:suppressAutoHyphens/>
      <w:spacing w:after="28" w:line="200" w:lineRule="atLeast"/>
      <w:ind w:left="113" w:hanging="113"/>
      <w:jc w:val="left"/>
    </w:pPr>
    <w:rPr>
      <w:spacing w:val="-3"/>
    </w:rPr>
  </w:style>
  <w:style w:type="paragraph" w:customStyle="1" w:styleId="textohotelesnegritaHoteles-Incluye">
    <w:name w:val="texto hoteles negrita (Hoteles-Incluye)"/>
    <w:basedOn w:val="Ningnestilodeprrafo"/>
    <w:uiPriority w:val="99"/>
    <w:rsid w:val="00AF5E1F"/>
    <w:pPr>
      <w:widowControl/>
      <w:spacing w:line="180" w:lineRule="atLeast"/>
    </w:pPr>
    <w:rPr>
      <w:rFonts w:ascii="Router-Bold" w:hAnsi="Router-Bold" w:cs="Router-Bold"/>
      <w:b/>
      <w:bCs/>
      <w:w w:val="90"/>
      <w:sz w:val="17"/>
      <w:szCs w:val="17"/>
    </w:rPr>
  </w:style>
  <w:style w:type="paragraph" w:customStyle="1" w:styleId="textohotelesHoteles-Incluye">
    <w:name w:val="texto hoteles (Hoteles-Incluye)"/>
    <w:basedOn w:val="Ningnestilodeprrafo"/>
    <w:uiPriority w:val="99"/>
    <w:rsid w:val="00AF5E1F"/>
    <w:pPr>
      <w:widowControl/>
      <w:spacing w:line="170" w:lineRule="atLeast"/>
    </w:pPr>
    <w:rPr>
      <w:rFonts w:ascii="Router-Book" w:hAnsi="Router-Book" w:cs="Router-Book"/>
      <w:spacing w:val="-3"/>
      <w:w w:val="90"/>
      <w:sz w:val="16"/>
      <w:szCs w:val="16"/>
    </w:rPr>
  </w:style>
  <w:style w:type="paragraph" w:customStyle="1" w:styleId="habdoblenegroprecios">
    <w:name w:val="hab doble negro (precios)"/>
    <w:basedOn w:val="Ningnestilodeprrafo"/>
    <w:uiPriority w:val="99"/>
    <w:rsid w:val="00AF5E1F"/>
    <w:pPr>
      <w:widowControl/>
      <w:spacing w:line="170" w:lineRule="atLeast"/>
    </w:pPr>
    <w:rPr>
      <w:rFonts w:ascii="Router-Book" w:hAnsi="Router-Book" w:cs="Router-Book"/>
      <w:spacing w:val="-3"/>
      <w:w w:val="90"/>
      <w:sz w:val="16"/>
      <w:szCs w:val="16"/>
    </w:rPr>
  </w:style>
  <w:style w:type="paragraph" w:customStyle="1" w:styleId="precionegroprecios">
    <w:name w:val="precio negro (precios)"/>
    <w:basedOn w:val="Ningnestilodeprrafo"/>
    <w:uiPriority w:val="99"/>
    <w:rsid w:val="00AF5E1F"/>
    <w:pPr>
      <w:widowControl/>
      <w:tabs>
        <w:tab w:val="right" w:leader="dot" w:pos="2268"/>
        <w:tab w:val="right" w:pos="2863"/>
        <w:tab w:val="right" w:pos="3005"/>
      </w:tabs>
      <w:spacing w:line="190" w:lineRule="atLeast"/>
      <w:jc w:val="right"/>
    </w:pPr>
    <w:rPr>
      <w:rFonts w:ascii="SourceSansRoman_350.000wght_0it" w:hAnsi="SourceSansRoman_350.000wght_0it" w:cs="SourceSansRoman_350.000wght_0it"/>
      <w:spacing w:val="5"/>
      <w:sz w:val="19"/>
      <w:szCs w:val="19"/>
    </w:rPr>
  </w:style>
  <w:style w:type="paragraph" w:customStyle="1" w:styleId="habdobleverdeprecios">
    <w:name w:val="hab doble verde (precios)"/>
    <w:basedOn w:val="Ningnestilodeprrafo"/>
    <w:uiPriority w:val="99"/>
    <w:rsid w:val="00AF5E1F"/>
    <w:pPr>
      <w:widowControl/>
      <w:tabs>
        <w:tab w:val="right" w:leader="dot" w:pos="2740"/>
      </w:tabs>
      <w:spacing w:line="190" w:lineRule="atLeast"/>
    </w:pPr>
    <w:rPr>
      <w:rFonts w:ascii="Router-Medium" w:hAnsi="Router-Medium" w:cs="Router-Medium"/>
      <w:color w:val="008136"/>
      <w:spacing w:val="-3"/>
      <w:w w:val="90"/>
      <w:sz w:val="16"/>
      <w:szCs w:val="16"/>
    </w:rPr>
  </w:style>
  <w:style w:type="paragraph" w:customStyle="1" w:styleId="precioverdeprecios">
    <w:name w:val="precio verde (precios)"/>
    <w:basedOn w:val="Ningnestilodeprrafo"/>
    <w:uiPriority w:val="99"/>
    <w:rsid w:val="00AF5E1F"/>
    <w:pPr>
      <w:widowControl/>
      <w:tabs>
        <w:tab w:val="right" w:leader="dot" w:pos="2268"/>
        <w:tab w:val="right" w:pos="2863"/>
        <w:tab w:val="right" w:pos="3005"/>
      </w:tabs>
      <w:spacing w:line="190" w:lineRule="atLeast"/>
      <w:jc w:val="right"/>
    </w:pPr>
    <w:rPr>
      <w:rFonts w:ascii="SourceSansRoman-Semibold" w:hAnsi="SourceSansRoman-Semibold" w:cs="SourceSansRoman-Semibold"/>
      <w:color w:val="008136"/>
      <w:sz w:val="19"/>
      <w:szCs w:val="19"/>
    </w:rPr>
  </w:style>
  <w:style w:type="paragraph" w:customStyle="1" w:styleId="habdobleazulprecios">
    <w:name w:val="hab doble azul (precios)"/>
    <w:basedOn w:val="Ningnestilodeprrafo"/>
    <w:uiPriority w:val="99"/>
    <w:rsid w:val="00AF5E1F"/>
    <w:pPr>
      <w:widowControl/>
      <w:tabs>
        <w:tab w:val="right" w:leader="dot" w:pos="2740"/>
      </w:tabs>
      <w:spacing w:line="190" w:lineRule="atLeast"/>
    </w:pPr>
    <w:rPr>
      <w:rFonts w:ascii="Router-Medium" w:hAnsi="Router-Medium" w:cs="Router-Medium"/>
      <w:color w:val="009EE3"/>
      <w:spacing w:val="-5"/>
      <w:w w:val="90"/>
      <w:sz w:val="16"/>
      <w:szCs w:val="16"/>
    </w:rPr>
  </w:style>
  <w:style w:type="paragraph" w:customStyle="1" w:styleId="precioazulprecios">
    <w:name w:val="precio azul (precios)"/>
    <w:basedOn w:val="Ningnestilodeprrafo"/>
    <w:uiPriority w:val="99"/>
    <w:rsid w:val="00AF5E1F"/>
    <w:pPr>
      <w:widowControl/>
      <w:tabs>
        <w:tab w:val="right" w:leader="dot" w:pos="2268"/>
        <w:tab w:val="right" w:pos="2863"/>
        <w:tab w:val="right" w:pos="3005"/>
      </w:tabs>
      <w:spacing w:line="190" w:lineRule="atLeast"/>
      <w:jc w:val="right"/>
    </w:pPr>
    <w:rPr>
      <w:rFonts w:ascii="SourceSansRoman-Semibold" w:hAnsi="SourceSansRoman-Semibold" w:cs="SourceSansRoman-Semibold"/>
      <w:color w:val="009EE3"/>
      <w:sz w:val="19"/>
      <w:szCs w:val="19"/>
    </w:rPr>
  </w:style>
  <w:style w:type="paragraph" w:customStyle="1" w:styleId="suplementosprecios">
    <w:name w:val="suplementos (precios)"/>
    <w:basedOn w:val="Ningnestilodeprrafo"/>
    <w:uiPriority w:val="99"/>
    <w:rsid w:val="00AF5E1F"/>
    <w:pPr>
      <w:widowControl/>
      <w:tabs>
        <w:tab w:val="right" w:leader="dot" w:pos="2740"/>
      </w:tabs>
      <w:spacing w:line="190" w:lineRule="atLeast"/>
    </w:pPr>
    <w:rPr>
      <w:rFonts w:ascii="Router-Book" w:hAnsi="Router-Book" w:cs="Router-Book"/>
      <w:w w:val="90"/>
      <w:sz w:val="16"/>
      <w:szCs w:val="16"/>
    </w:rPr>
  </w:style>
  <w:style w:type="paragraph" w:customStyle="1" w:styleId="preciosuplementosprecios">
    <w:name w:val="precio suplementos (precios)"/>
    <w:basedOn w:val="Ningnestilodeprrafo"/>
    <w:uiPriority w:val="99"/>
    <w:rsid w:val="00AF5E1F"/>
    <w:pPr>
      <w:widowControl/>
      <w:tabs>
        <w:tab w:val="right" w:leader="dot" w:pos="2268"/>
        <w:tab w:val="right" w:pos="2863"/>
        <w:tab w:val="right" w:pos="3005"/>
      </w:tabs>
      <w:spacing w:line="190" w:lineRule="atLeast"/>
      <w:jc w:val="right"/>
    </w:pPr>
    <w:rPr>
      <w:rFonts w:ascii="SourceSansRoman_350.000wght_0it" w:hAnsi="SourceSansRoman_350.000wght_0it" w:cs="SourceSansRoman_350.000wght_0it"/>
      <w:spacing w:val="5"/>
      <w:sz w:val="19"/>
      <w:szCs w:val="19"/>
    </w:rPr>
  </w:style>
  <w:style w:type="paragraph" w:customStyle="1" w:styleId="notanegritaitinerario">
    <w:name w:val="nota negrita (itinerario)"/>
    <w:basedOn w:val="Ningnestilodeprrafo"/>
    <w:next w:val="Ningnestilodeprrafo"/>
    <w:uiPriority w:val="99"/>
    <w:rsid w:val="00AF5E1F"/>
    <w:pPr>
      <w:widowControl/>
      <w:tabs>
        <w:tab w:val="right" w:leader="dot" w:pos="2268"/>
        <w:tab w:val="right" w:leader="dot" w:pos="2324"/>
        <w:tab w:val="center" w:pos="2920"/>
        <w:tab w:val="right" w:pos="3005"/>
      </w:tabs>
      <w:spacing w:line="160" w:lineRule="atLeast"/>
      <w:jc w:val="both"/>
    </w:pPr>
    <w:rPr>
      <w:rFonts w:ascii="Router-Medium" w:hAnsi="Router-Medium" w:cs="Router-Medium"/>
      <w:w w:val="81"/>
      <w:sz w:val="14"/>
      <w:szCs w:val="14"/>
    </w:rPr>
  </w:style>
  <w:style w:type="paragraph" w:styleId="Encabezado">
    <w:name w:val="header"/>
    <w:basedOn w:val="Normal"/>
    <w:link w:val="EncabezadoCar"/>
    <w:uiPriority w:val="99"/>
    <w:unhideWhenUsed/>
    <w:rsid w:val="0063219A"/>
    <w:pPr>
      <w:tabs>
        <w:tab w:val="center" w:pos="4419"/>
        <w:tab w:val="right" w:pos="8838"/>
      </w:tabs>
    </w:pPr>
  </w:style>
  <w:style w:type="character" w:customStyle="1" w:styleId="EncabezadoCar">
    <w:name w:val="Encabezado Car"/>
    <w:basedOn w:val="Fuentedeprrafopredeter"/>
    <w:link w:val="Encabezado"/>
    <w:uiPriority w:val="99"/>
    <w:rsid w:val="0063219A"/>
  </w:style>
  <w:style w:type="paragraph" w:styleId="Piedepgina">
    <w:name w:val="footer"/>
    <w:basedOn w:val="Normal"/>
    <w:link w:val="PiedepginaCar"/>
    <w:uiPriority w:val="99"/>
    <w:unhideWhenUsed/>
    <w:rsid w:val="0063219A"/>
    <w:pPr>
      <w:tabs>
        <w:tab w:val="center" w:pos="4419"/>
        <w:tab w:val="right" w:pos="8838"/>
      </w:tabs>
    </w:pPr>
  </w:style>
  <w:style w:type="character" w:customStyle="1" w:styleId="PiedepginaCar">
    <w:name w:val="Pie de página Car"/>
    <w:basedOn w:val="Fuentedeprrafopredeter"/>
    <w:link w:val="Piedepgina"/>
    <w:uiPriority w:val="99"/>
    <w:rsid w:val="0063219A"/>
  </w:style>
  <w:style w:type="table" w:styleId="Tablaconcuadrcula1clara-nfasis3">
    <w:name w:val="Grid Table 1 Light Accent 3"/>
    <w:basedOn w:val="Tablanormal"/>
    <w:uiPriority w:val="46"/>
    <w:rsid w:val="00E3089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delista3-nfasis3">
    <w:name w:val="List Table 3 Accent 3"/>
    <w:basedOn w:val="Tablanormal"/>
    <w:uiPriority w:val="48"/>
    <w:rsid w:val="00F4197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styleId="Prrafodelista">
    <w:name w:val="List Paragraph"/>
    <w:basedOn w:val="Normal"/>
    <w:uiPriority w:val="34"/>
    <w:qFormat/>
    <w:rsid w:val="00F41972"/>
    <w:pPr>
      <w:spacing w:after="80"/>
      <w:ind w:left="720"/>
      <w:contextualSpacing/>
    </w:pPr>
    <w:rPr>
      <w:rFonts w:eastAsiaTheme="minorHAnsi"/>
      <w:sz w:val="22"/>
      <w:szCs w:val="22"/>
      <w:lang w:val="es-ES" w:eastAsia="en-US"/>
    </w:rPr>
  </w:style>
  <w:style w:type="table" w:styleId="Tabladelista3-nfasis6">
    <w:name w:val="List Table 3 Accent 6"/>
    <w:basedOn w:val="Tablanormal"/>
    <w:uiPriority w:val="48"/>
    <w:rsid w:val="00F41972"/>
    <w:rPr>
      <w:rFonts w:eastAsiaTheme="minorHAnsi"/>
      <w:sz w:val="22"/>
      <w:szCs w:val="22"/>
      <w:lang w:val="tr-TR"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paragraph" w:styleId="Sinespaciado">
    <w:name w:val="No Spacing"/>
    <w:link w:val="SinespaciadoCar"/>
    <w:uiPriority w:val="1"/>
    <w:qFormat/>
    <w:rsid w:val="00F41972"/>
  </w:style>
  <w:style w:type="table" w:styleId="Tabladelista4-nfasis3">
    <w:name w:val="List Table 4 Accent 3"/>
    <w:basedOn w:val="Tablanormal"/>
    <w:uiPriority w:val="49"/>
    <w:rsid w:val="009B585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Subttulo">
    <w:name w:val="Subtitle"/>
    <w:basedOn w:val="Normal"/>
    <w:next w:val="Normal"/>
    <w:link w:val="SubttuloCar"/>
    <w:uiPriority w:val="11"/>
    <w:qFormat/>
    <w:rsid w:val="00006FF8"/>
    <w:pPr>
      <w:numPr>
        <w:ilvl w:val="1"/>
      </w:numPr>
      <w:spacing w:after="160"/>
    </w:pPr>
    <w:rPr>
      <w:color w:val="5A5A5A" w:themeColor="text1" w:themeTint="A5"/>
      <w:spacing w:val="15"/>
      <w:sz w:val="22"/>
      <w:szCs w:val="22"/>
    </w:rPr>
  </w:style>
  <w:style w:type="character" w:customStyle="1" w:styleId="SubttuloCar">
    <w:name w:val="Subtítulo Car"/>
    <w:basedOn w:val="Fuentedeprrafopredeter"/>
    <w:link w:val="Subttulo"/>
    <w:uiPriority w:val="11"/>
    <w:rsid w:val="00006FF8"/>
    <w:rPr>
      <w:color w:val="5A5A5A" w:themeColor="text1" w:themeTint="A5"/>
      <w:spacing w:val="15"/>
      <w:sz w:val="22"/>
      <w:szCs w:val="22"/>
    </w:rPr>
  </w:style>
  <w:style w:type="character" w:styleId="Ttulodellibro">
    <w:name w:val="Book Title"/>
    <w:basedOn w:val="Fuentedeprrafopredeter"/>
    <w:uiPriority w:val="33"/>
    <w:qFormat/>
    <w:rsid w:val="00006FF8"/>
    <w:rPr>
      <w:b/>
      <w:bCs/>
      <w:i/>
      <w:iCs/>
      <w:spacing w:val="5"/>
    </w:rPr>
  </w:style>
  <w:style w:type="table" w:customStyle="1" w:styleId="Tablaconcuadrcula4-nfasis61">
    <w:name w:val="Tabla con cuadrícula 4 - Énfasis 61"/>
    <w:basedOn w:val="Tablanormal"/>
    <w:next w:val="Tablaconcuadrcula4-nfasis6"/>
    <w:uiPriority w:val="49"/>
    <w:rsid w:val="00006FF8"/>
    <w:rPr>
      <w:rFonts w:eastAsia="Calibri"/>
      <w:sz w:val="22"/>
      <w:szCs w:val="22"/>
      <w:lang w:val="tr-TR"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laconcuadrcula4-nfasis6">
    <w:name w:val="Grid Table 4 Accent 6"/>
    <w:basedOn w:val="Tablanormal"/>
    <w:uiPriority w:val="49"/>
    <w:rsid w:val="00006FF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concuadrcula4-nfasis62">
    <w:name w:val="Tabla con cuadrícula 4 - Énfasis 62"/>
    <w:basedOn w:val="Tablanormal"/>
    <w:next w:val="Tablaconcuadrcula4-nfasis6"/>
    <w:uiPriority w:val="49"/>
    <w:rsid w:val="0080674F"/>
    <w:rPr>
      <w:rFonts w:eastAsia="Calibri"/>
      <w:sz w:val="22"/>
      <w:szCs w:val="22"/>
      <w:lang w:val="tr-TR"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ladelista3">
    <w:name w:val="List Table 3"/>
    <w:basedOn w:val="Tablanormal"/>
    <w:uiPriority w:val="48"/>
    <w:rsid w:val="0080674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80674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SinespaciadoCar">
    <w:name w:val="Sin espaciado Car"/>
    <w:basedOn w:val="Fuentedeprrafopredeter"/>
    <w:link w:val="Sinespaciado"/>
    <w:uiPriority w:val="1"/>
    <w:rsid w:val="008F7FB9"/>
  </w:style>
  <w:style w:type="character" w:styleId="Hipervnculo">
    <w:name w:val="Hyperlink"/>
    <w:basedOn w:val="Fuentedeprrafopredeter"/>
    <w:uiPriority w:val="99"/>
    <w:unhideWhenUsed/>
    <w:rsid w:val="008F7F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2263">
      <w:bodyDiv w:val="1"/>
      <w:marLeft w:val="0"/>
      <w:marRight w:val="0"/>
      <w:marTop w:val="0"/>
      <w:marBottom w:val="0"/>
      <w:divBdr>
        <w:top w:val="none" w:sz="0" w:space="0" w:color="auto"/>
        <w:left w:val="none" w:sz="0" w:space="0" w:color="auto"/>
        <w:bottom w:val="none" w:sz="0" w:space="0" w:color="auto"/>
        <w:right w:val="none" w:sz="0" w:space="0" w:color="auto"/>
      </w:divBdr>
    </w:div>
    <w:div w:id="110588479">
      <w:bodyDiv w:val="1"/>
      <w:marLeft w:val="0"/>
      <w:marRight w:val="0"/>
      <w:marTop w:val="0"/>
      <w:marBottom w:val="0"/>
      <w:divBdr>
        <w:top w:val="none" w:sz="0" w:space="0" w:color="auto"/>
        <w:left w:val="none" w:sz="0" w:space="0" w:color="auto"/>
        <w:bottom w:val="none" w:sz="0" w:space="0" w:color="auto"/>
        <w:right w:val="none" w:sz="0" w:space="0" w:color="auto"/>
      </w:divBdr>
    </w:div>
    <w:div w:id="172231153">
      <w:bodyDiv w:val="1"/>
      <w:marLeft w:val="0"/>
      <w:marRight w:val="0"/>
      <w:marTop w:val="0"/>
      <w:marBottom w:val="0"/>
      <w:divBdr>
        <w:top w:val="none" w:sz="0" w:space="0" w:color="auto"/>
        <w:left w:val="none" w:sz="0" w:space="0" w:color="auto"/>
        <w:bottom w:val="none" w:sz="0" w:space="0" w:color="auto"/>
        <w:right w:val="none" w:sz="0" w:space="0" w:color="auto"/>
      </w:divBdr>
    </w:div>
    <w:div w:id="177888402">
      <w:bodyDiv w:val="1"/>
      <w:marLeft w:val="0"/>
      <w:marRight w:val="0"/>
      <w:marTop w:val="0"/>
      <w:marBottom w:val="0"/>
      <w:divBdr>
        <w:top w:val="none" w:sz="0" w:space="0" w:color="auto"/>
        <w:left w:val="none" w:sz="0" w:space="0" w:color="auto"/>
        <w:bottom w:val="none" w:sz="0" w:space="0" w:color="auto"/>
        <w:right w:val="none" w:sz="0" w:space="0" w:color="auto"/>
      </w:divBdr>
    </w:div>
    <w:div w:id="231476783">
      <w:bodyDiv w:val="1"/>
      <w:marLeft w:val="0"/>
      <w:marRight w:val="0"/>
      <w:marTop w:val="0"/>
      <w:marBottom w:val="0"/>
      <w:divBdr>
        <w:top w:val="none" w:sz="0" w:space="0" w:color="auto"/>
        <w:left w:val="none" w:sz="0" w:space="0" w:color="auto"/>
        <w:bottom w:val="none" w:sz="0" w:space="0" w:color="auto"/>
        <w:right w:val="none" w:sz="0" w:space="0" w:color="auto"/>
      </w:divBdr>
    </w:div>
    <w:div w:id="361246835">
      <w:bodyDiv w:val="1"/>
      <w:marLeft w:val="0"/>
      <w:marRight w:val="0"/>
      <w:marTop w:val="0"/>
      <w:marBottom w:val="0"/>
      <w:divBdr>
        <w:top w:val="none" w:sz="0" w:space="0" w:color="auto"/>
        <w:left w:val="none" w:sz="0" w:space="0" w:color="auto"/>
        <w:bottom w:val="none" w:sz="0" w:space="0" w:color="auto"/>
        <w:right w:val="none" w:sz="0" w:space="0" w:color="auto"/>
      </w:divBdr>
    </w:div>
    <w:div w:id="396511051">
      <w:bodyDiv w:val="1"/>
      <w:marLeft w:val="0"/>
      <w:marRight w:val="0"/>
      <w:marTop w:val="0"/>
      <w:marBottom w:val="0"/>
      <w:divBdr>
        <w:top w:val="none" w:sz="0" w:space="0" w:color="auto"/>
        <w:left w:val="none" w:sz="0" w:space="0" w:color="auto"/>
        <w:bottom w:val="none" w:sz="0" w:space="0" w:color="auto"/>
        <w:right w:val="none" w:sz="0" w:space="0" w:color="auto"/>
      </w:divBdr>
    </w:div>
    <w:div w:id="414010008">
      <w:bodyDiv w:val="1"/>
      <w:marLeft w:val="0"/>
      <w:marRight w:val="0"/>
      <w:marTop w:val="0"/>
      <w:marBottom w:val="0"/>
      <w:divBdr>
        <w:top w:val="none" w:sz="0" w:space="0" w:color="auto"/>
        <w:left w:val="none" w:sz="0" w:space="0" w:color="auto"/>
        <w:bottom w:val="none" w:sz="0" w:space="0" w:color="auto"/>
        <w:right w:val="none" w:sz="0" w:space="0" w:color="auto"/>
      </w:divBdr>
    </w:div>
    <w:div w:id="455105005">
      <w:bodyDiv w:val="1"/>
      <w:marLeft w:val="0"/>
      <w:marRight w:val="0"/>
      <w:marTop w:val="0"/>
      <w:marBottom w:val="0"/>
      <w:divBdr>
        <w:top w:val="none" w:sz="0" w:space="0" w:color="auto"/>
        <w:left w:val="none" w:sz="0" w:space="0" w:color="auto"/>
        <w:bottom w:val="none" w:sz="0" w:space="0" w:color="auto"/>
        <w:right w:val="none" w:sz="0" w:space="0" w:color="auto"/>
      </w:divBdr>
    </w:div>
    <w:div w:id="513033605">
      <w:bodyDiv w:val="1"/>
      <w:marLeft w:val="0"/>
      <w:marRight w:val="0"/>
      <w:marTop w:val="0"/>
      <w:marBottom w:val="0"/>
      <w:divBdr>
        <w:top w:val="none" w:sz="0" w:space="0" w:color="auto"/>
        <w:left w:val="none" w:sz="0" w:space="0" w:color="auto"/>
        <w:bottom w:val="none" w:sz="0" w:space="0" w:color="auto"/>
        <w:right w:val="none" w:sz="0" w:space="0" w:color="auto"/>
      </w:divBdr>
    </w:div>
    <w:div w:id="543294784">
      <w:bodyDiv w:val="1"/>
      <w:marLeft w:val="0"/>
      <w:marRight w:val="0"/>
      <w:marTop w:val="0"/>
      <w:marBottom w:val="0"/>
      <w:divBdr>
        <w:top w:val="none" w:sz="0" w:space="0" w:color="auto"/>
        <w:left w:val="none" w:sz="0" w:space="0" w:color="auto"/>
        <w:bottom w:val="none" w:sz="0" w:space="0" w:color="auto"/>
        <w:right w:val="none" w:sz="0" w:space="0" w:color="auto"/>
      </w:divBdr>
    </w:div>
    <w:div w:id="586306651">
      <w:bodyDiv w:val="1"/>
      <w:marLeft w:val="0"/>
      <w:marRight w:val="0"/>
      <w:marTop w:val="0"/>
      <w:marBottom w:val="0"/>
      <w:divBdr>
        <w:top w:val="none" w:sz="0" w:space="0" w:color="auto"/>
        <w:left w:val="none" w:sz="0" w:space="0" w:color="auto"/>
        <w:bottom w:val="none" w:sz="0" w:space="0" w:color="auto"/>
        <w:right w:val="none" w:sz="0" w:space="0" w:color="auto"/>
      </w:divBdr>
    </w:div>
    <w:div w:id="596527057">
      <w:bodyDiv w:val="1"/>
      <w:marLeft w:val="0"/>
      <w:marRight w:val="0"/>
      <w:marTop w:val="0"/>
      <w:marBottom w:val="0"/>
      <w:divBdr>
        <w:top w:val="none" w:sz="0" w:space="0" w:color="auto"/>
        <w:left w:val="none" w:sz="0" w:space="0" w:color="auto"/>
        <w:bottom w:val="none" w:sz="0" w:space="0" w:color="auto"/>
        <w:right w:val="none" w:sz="0" w:space="0" w:color="auto"/>
      </w:divBdr>
    </w:div>
    <w:div w:id="613754619">
      <w:bodyDiv w:val="1"/>
      <w:marLeft w:val="0"/>
      <w:marRight w:val="0"/>
      <w:marTop w:val="0"/>
      <w:marBottom w:val="0"/>
      <w:divBdr>
        <w:top w:val="none" w:sz="0" w:space="0" w:color="auto"/>
        <w:left w:val="none" w:sz="0" w:space="0" w:color="auto"/>
        <w:bottom w:val="none" w:sz="0" w:space="0" w:color="auto"/>
        <w:right w:val="none" w:sz="0" w:space="0" w:color="auto"/>
      </w:divBdr>
    </w:div>
    <w:div w:id="619805769">
      <w:bodyDiv w:val="1"/>
      <w:marLeft w:val="0"/>
      <w:marRight w:val="0"/>
      <w:marTop w:val="0"/>
      <w:marBottom w:val="0"/>
      <w:divBdr>
        <w:top w:val="none" w:sz="0" w:space="0" w:color="auto"/>
        <w:left w:val="none" w:sz="0" w:space="0" w:color="auto"/>
        <w:bottom w:val="none" w:sz="0" w:space="0" w:color="auto"/>
        <w:right w:val="none" w:sz="0" w:space="0" w:color="auto"/>
      </w:divBdr>
    </w:div>
    <w:div w:id="680010974">
      <w:bodyDiv w:val="1"/>
      <w:marLeft w:val="0"/>
      <w:marRight w:val="0"/>
      <w:marTop w:val="0"/>
      <w:marBottom w:val="0"/>
      <w:divBdr>
        <w:top w:val="none" w:sz="0" w:space="0" w:color="auto"/>
        <w:left w:val="none" w:sz="0" w:space="0" w:color="auto"/>
        <w:bottom w:val="none" w:sz="0" w:space="0" w:color="auto"/>
        <w:right w:val="none" w:sz="0" w:space="0" w:color="auto"/>
      </w:divBdr>
    </w:div>
    <w:div w:id="693459514">
      <w:bodyDiv w:val="1"/>
      <w:marLeft w:val="0"/>
      <w:marRight w:val="0"/>
      <w:marTop w:val="0"/>
      <w:marBottom w:val="0"/>
      <w:divBdr>
        <w:top w:val="none" w:sz="0" w:space="0" w:color="auto"/>
        <w:left w:val="none" w:sz="0" w:space="0" w:color="auto"/>
        <w:bottom w:val="none" w:sz="0" w:space="0" w:color="auto"/>
        <w:right w:val="none" w:sz="0" w:space="0" w:color="auto"/>
      </w:divBdr>
    </w:div>
    <w:div w:id="729234249">
      <w:bodyDiv w:val="1"/>
      <w:marLeft w:val="0"/>
      <w:marRight w:val="0"/>
      <w:marTop w:val="0"/>
      <w:marBottom w:val="0"/>
      <w:divBdr>
        <w:top w:val="none" w:sz="0" w:space="0" w:color="auto"/>
        <w:left w:val="none" w:sz="0" w:space="0" w:color="auto"/>
        <w:bottom w:val="none" w:sz="0" w:space="0" w:color="auto"/>
        <w:right w:val="none" w:sz="0" w:space="0" w:color="auto"/>
      </w:divBdr>
    </w:div>
    <w:div w:id="753942175">
      <w:bodyDiv w:val="1"/>
      <w:marLeft w:val="0"/>
      <w:marRight w:val="0"/>
      <w:marTop w:val="0"/>
      <w:marBottom w:val="0"/>
      <w:divBdr>
        <w:top w:val="none" w:sz="0" w:space="0" w:color="auto"/>
        <w:left w:val="none" w:sz="0" w:space="0" w:color="auto"/>
        <w:bottom w:val="none" w:sz="0" w:space="0" w:color="auto"/>
        <w:right w:val="none" w:sz="0" w:space="0" w:color="auto"/>
      </w:divBdr>
    </w:div>
    <w:div w:id="791292074">
      <w:bodyDiv w:val="1"/>
      <w:marLeft w:val="0"/>
      <w:marRight w:val="0"/>
      <w:marTop w:val="0"/>
      <w:marBottom w:val="0"/>
      <w:divBdr>
        <w:top w:val="none" w:sz="0" w:space="0" w:color="auto"/>
        <w:left w:val="none" w:sz="0" w:space="0" w:color="auto"/>
        <w:bottom w:val="none" w:sz="0" w:space="0" w:color="auto"/>
        <w:right w:val="none" w:sz="0" w:space="0" w:color="auto"/>
      </w:divBdr>
    </w:div>
    <w:div w:id="859128537">
      <w:bodyDiv w:val="1"/>
      <w:marLeft w:val="0"/>
      <w:marRight w:val="0"/>
      <w:marTop w:val="0"/>
      <w:marBottom w:val="0"/>
      <w:divBdr>
        <w:top w:val="none" w:sz="0" w:space="0" w:color="auto"/>
        <w:left w:val="none" w:sz="0" w:space="0" w:color="auto"/>
        <w:bottom w:val="none" w:sz="0" w:space="0" w:color="auto"/>
        <w:right w:val="none" w:sz="0" w:space="0" w:color="auto"/>
      </w:divBdr>
    </w:div>
    <w:div w:id="862935883">
      <w:bodyDiv w:val="1"/>
      <w:marLeft w:val="0"/>
      <w:marRight w:val="0"/>
      <w:marTop w:val="0"/>
      <w:marBottom w:val="0"/>
      <w:divBdr>
        <w:top w:val="none" w:sz="0" w:space="0" w:color="auto"/>
        <w:left w:val="none" w:sz="0" w:space="0" w:color="auto"/>
        <w:bottom w:val="none" w:sz="0" w:space="0" w:color="auto"/>
        <w:right w:val="none" w:sz="0" w:space="0" w:color="auto"/>
      </w:divBdr>
    </w:div>
    <w:div w:id="1017461140">
      <w:bodyDiv w:val="1"/>
      <w:marLeft w:val="0"/>
      <w:marRight w:val="0"/>
      <w:marTop w:val="0"/>
      <w:marBottom w:val="0"/>
      <w:divBdr>
        <w:top w:val="none" w:sz="0" w:space="0" w:color="auto"/>
        <w:left w:val="none" w:sz="0" w:space="0" w:color="auto"/>
        <w:bottom w:val="none" w:sz="0" w:space="0" w:color="auto"/>
        <w:right w:val="none" w:sz="0" w:space="0" w:color="auto"/>
      </w:divBdr>
    </w:div>
    <w:div w:id="1030690819">
      <w:bodyDiv w:val="1"/>
      <w:marLeft w:val="0"/>
      <w:marRight w:val="0"/>
      <w:marTop w:val="0"/>
      <w:marBottom w:val="0"/>
      <w:divBdr>
        <w:top w:val="none" w:sz="0" w:space="0" w:color="auto"/>
        <w:left w:val="none" w:sz="0" w:space="0" w:color="auto"/>
        <w:bottom w:val="none" w:sz="0" w:space="0" w:color="auto"/>
        <w:right w:val="none" w:sz="0" w:space="0" w:color="auto"/>
      </w:divBdr>
    </w:div>
    <w:div w:id="1048991736">
      <w:bodyDiv w:val="1"/>
      <w:marLeft w:val="0"/>
      <w:marRight w:val="0"/>
      <w:marTop w:val="0"/>
      <w:marBottom w:val="0"/>
      <w:divBdr>
        <w:top w:val="none" w:sz="0" w:space="0" w:color="auto"/>
        <w:left w:val="none" w:sz="0" w:space="0" w:color="auto"/>
        <w:bottom w:val="none" w:sz="0" w:space="0" w:color="auto"/>
        <w:right w:val="none" w:sz="0" w:space="0" w:color="auto"/>
      </w:divBdr>
    </w:div>
    <w:div w:id="1064180357">
      <w:bodyDiv w:val="1"/>
      <w:marLeft w:val="0"/>
      <w:marRight w:val="0"/>
      <w:marTop w:val="0"/>
      <w:marBottom w:val="0"/>
      <w:divBdr>
        <w:top w:val="none" w:sz="0" w:space="0" w:color="auto"/>
        <w:left w:val="none" w:sz="0" w:space="0" w:color="auto"/>
        <w:bottom w:val="none" w:sz="0" w:space="0" w:color="auto"/>
        <w:right w:val="none" w:sz="0" w:space="0" w:color="auto"/>
      </w:divBdr>
    </w:div>
    <w:div w:id="1123035885">
      <w:bodyDiv w:val="1"/>
      <w:marLeft w:val="0"/>
      <w:marRight w:val="0"/>
      <w:marTop w:val="0"/>
      <w:marBottom w:val="0"/>
      <w:divBdr>
        <w:top w:val="none" w:sz="0" w:space="0" w:color="auto"/>
        <w:left w:val="none" w:sz="0" w:space="0" w:color="auto"/>
        <w:bottom w:val="none" w:sz="0" w:space="0" w:color="auto"/>
        <w:right w:val="none" w:sz="0" w:space="0" w:color="auto"/>
      </w:divBdr>
    </w:div>
    <w:div w:id="1145048968">
      <w:bodyDiv w:val="1"/>
      <w:marLeft w:val="0"/>
      <w:marRight w:val="0"/>
      <w:marTop w:val="0"/>
      <w:marBottom w:val="0"/>
      <w:divBdr>
        <w:top w:val="none" w:sz="0" w:space="0" w:color="auto"/>
        <w:left w:val="none" w:sz="0" w:space="0" w:color="auto"/>
        <w:bottom w:val="none" w:sz="0" w:space="0" w:color="auto"/>
        <w:right w:val="none" w:sz="0" w:space="0" w:color="auto"/>
      </w:divBdr>
    </w:div>
    <w:div w:id="1275022427">
      <w:bodyDiv w:val="1"/>
      <w:marLeft w:val="0"/>
      <w:marRight w:val="0"/>
      <w:marTop w:val="0"/>
      <w:marBottom w:val="0"/>
      <w:divBdr>
        <w:top w:val="none" w:sz="0" w:space="0" w:color="auto"/>
        <w:left w:val="none" w:sz="0" w:space="0" w:color="auto"/>
        <w:bottom w:val="none" w:sz="0" w:space="0" w:color="auto"/>
        <w:right w:val="none" w:sz="0" w:space="0" w:color="auto"/>
      </w:divBdr>
    </w:div>
    <w:div w:id="1298298784">
      <w:bodyDiv w:val="1"/>
      <w:marLeft w:val="0"/>
      <w:marRight w:val="0"/>
      <w:marTop w:val="0"/>
      <w:marBottom w:val="0"/>
      <w:divBdr>
        <w:top w:val="none" w:sz="0" w:space="0" w:color="auto"/>
        <w:left w:val="none" w:sz="0" w:space="0" w:color="auto"/>
        <w:bottom w:val="none" w:sz="0" w:space="0" w:color="auto"/>
        <w:right w:val="none" w:sz="0" w:space="0" w:color="auto"/>
      </w:divBdr>
    </w:div>
    <w:div w:id="1307706657">
      <w:bodyDiv w:val="1"/>
      <w:marLeft w:val="0"/>
      <w:marRight w:val="0"/>
      <w:marTop w:val="0"/>
      <w:marBottom w:val="0"/>
      <w:divBdr>
        <w:top w:val="none" w:sz="0" w:space="0" w:color="auto"/>
        <w:left w:val="none" w:sz="0" w:space="0" w:color="auto"/>
        <w:bottom w:val="none" w:sz="0" w:space="0" w:color="auto"/>
        <w:right w:val="none" w:sz="0" w:space="0" w:color="auto"/>
      </w:divBdr>
    </w:div>
    <w:div w:id="1351950540">
      <w:bodyDiv w:val="1"/>
      <w:marLeft w:val="0"/>
      <w:marRight w:val="0"/>
      <w:marTop w:val="0"/>
      <w:marBottom w:val="0"/>
      <w:divBdr>
        <w:top w:val="none" w:sz="0" w:space="0" w:color="auto"/>
        <w:left w:val="none" w:sz="0" w:space="0" w:color="auto"/>
        <w:bottom w:val="none" w:sz="0" w:space="0" w:color="auto"/>
        <w:right w:val="none" w:sz="0" w:space="0" w:color="auto"/>
      </w:divBdr>
    </w:div>
    <w:div w:id="1385912341">
      <w:bodyDiv w:val="1"/>
      <w:marLeft w:val="0"/>
      <w:marRight w:val="0"/>
      <w:marTop w:val="0"/>
      <w:marBottom w:val="0"/>
      <w:divBdr>
        <w:top w:val="none" w:sz="0" w:space="0" w:color="auto"/>
        <w:left w:val="none" w:sz="0" w:space="0" w:color="auto"/>
        <w:bottom w:val="none" w:sz="0" w:space="0" w:color="auto"/>
        <w:right w:val="none" w:sz="0" w:space="0" w:color="auto"/>
      </w:divBdr>
    </w:div>
    <w:div w:id="1403599302">
      <w:bodyDiv w:val="1"/>
      <w:marLeft w:val="0"/>
      <w:marRight w:val="0"/>
      <w:marTop w:val="0"/>
      <w:marBottom w:val="0"/>
      <w:divBdr>
        <w:top w:val="none" w:sz="0" w:space="0" w:color="auto"/>
        <w:left w:val="none" w:sz="0" w:space="0" w:color="auto"/>
        <w:bottom w:val="none" w:sz="0" w:space="0" w:color="auto"/>
        <w:right w:val="none" w:sz="0" w:space="0" w:color="auto"/>
      </w:divBdr>
    </w:div>
    <w:div w:id="1420370889">
      <w:bodyDiv w:val="1"/>
      <w:marLeft w:val="0"/>
      <w:marRight w:val="0"/>
      <w:marTop w:val="0"/>
      <w:marBottom w:val="0"/>
      <w:divBdr>
        <w:top w:val="none" w:sz="0" w:space="0" w:color="auto"/>
        <w:left w:val="none" w:sz="0" w:space="0" w:color="auto"/>
        <w:bottom w:val="none" w:sz="0" w:space="0" w:color="auto"/>
        <w:right w:val="none" w:sz="0" w:space="0" w:color="auto"/>
      </w:divBdr>
    </w:div>
    <w:div w:id="1425221312">
      <w:bodyDiv w:val="1"/>
      <w:marLeft w:val="0"/>
      <w:marRight w:val="0"/>
      <w:marTop w:val="0"/>
      <w:marBottom w:val="0"/>
      <w:divBdr>
        <w:top w:val="none" w:sz="0" w:space="0" w:color="auto"/>
        <w:left w:val="none" w:sz="0" w:space="0" w:color="auto"/>
        <w:bottom w:val="none" w:sz="0" w:space="0" w:color="auto"/>
        <w:right w:val="none" w:sz="0" w:space="0" w:color="auto"/>
      </w:divBdr>
    </w:div>
    <w:div w:id="1514614106">
      <w:bodyDiv w:val="1"/>
      <w:marLeft w:val="0"/>
      <w:marRight w:val="0"/>
      <w:marTop w:val="0"/>
      <w:marBottom w:val="0"/>
      <w:divBdr>
        <w:top w:val="none" w:sz="0" w:space="0" w:color="auto"/>
        <w:left w:val="none" w:sz="0" w:space="0" w:color="auto"/>
        <w:bottom w:val="none" w:sz="0" w:space="0" w:color="auto"/>
        <w:right w:val="none" w:sz="0" w:space="0" w:color="auto"/>
      </w:divBdr>
    </w:div>
    <w:div w:id="1520698017">
      <w:bodyDiv w:val="1"/>
      <w:marLeft w:val="0"/>
      <w:marRight w:val="0"/>
      <w:marTop w:val="0"/>
      <w:marBottom w:val="0"/>
      <w:divBdr>
        <w:top w:val="none" w:sz="0" w:space="0" w:color="auto"/>
        <w:left w:val="none" w:sz="0" w:space="0" w:color="auto"/>
        <w:bottom w:val="none" w:sz="0" w:space="0" w:color="auto"/>
        <w:right w:val="none" w:sz="0" w:space="0" w:color="auto"/>
      </w:divBdr>
    </w:div>
    <w:div w:id="1534733846">
      <w:bodyDiv w:val="1"/>
      <w:marLeft w:val="0"/>
      <w:marRight w:val="0"/>
      <w:marTop w:val="0"/>
      <w:marBottom w:val="0"/>
      <w:divBdr>
        <w:top w:val="none" w:sz="0" w:space="0" w:color="auto"/>
        <w:left w:val="none" w:sz="0" w:space="0" w:color="auto"/>
        <w:bottom w:val="none" w:sz="0" w:space="0" w:color="auto"/>
        <w:right w:val="none" w:sz="0" w:space="0" w:color="auto"/>
      </w:divBdr>
    </w:div>
    <w:div w:id="1730611186">
      <w:bodyDiv w:val="1"/>
      <w:marLeft w:val="0"/>
      <w:marRight w:val="0"/>
      <w:marTop w:val="0"/>
      <w:marBottom w:val="0"/>
      <w:divBdr>
        <w:top w:val="none" w:sz="0" w:space="0" w:color="auto"/>
        <w:left w:val="none" w:sz="0" w:space="0" w:color="auto"/>
        <w:bottom w:val="none" w:sz="0" w:space="0" w:color="auto"/>
        <w:right w:val="none" w:sz="0" w:space="0" w:color="auto"/>
      </w:divBdr>
    </w:div>
    <w:div w:id="1797333629">
      <w:bodyDiv w:val="1"/>
      <w:marLeft w:val="0"/>
      <w:marRight w:val="0"/>
      <w:marTop w:val="0"/>
      <w:marBottom w:val="0"/>
      <w:divBdr>
        <w:top w:val="none" w:sz="0" w:space="0" w:color="auto"/>
        <w:left w:val="none" w:sz="0" w:space="0" w:color="auto"/>
        <w:bottom w:val="none" w:sz="0" w:space="0" w:color="auto"/>
        <w:right w:val="none" w:sz="0" w:space="0" w:color="auto"/>
      </w:divBdr>
    </w:div>
    <w:div w:id="1804885298">
      <w:bodyDiv w:val="1"/>
      <w:marLeft w:val="0"/>
      <w:marRight w:val="0"/>
      <w:marTop w:val="0"/>
      <w:marBottom w:val="0"/>
      <w:divBdr>
        <w:top w:val="none" w:sz="0" w:space="0" w:color="auto"/>
        <w:left w:val="none" w:sz="0" w:space="0" w:color="auto"/>
        <w:bottom w:val="none" w:sz="0" w:space="0" w:color="auto"/>
        <w:right w:val="none" w:sz="0" w:space="0" w:color="auto"/>
      </w:divBdr>
    </w:div>
    <w:div w:id="1837381721">
      <w:bodyDiv w:val="1"/>
      <w:marLeft w:val="0"/>
      <w:marRight w:val="0"/>
      <w:marTop w:val="0"/>
      <w:marBottom w:val="0"/>
      <w:divBdr>
        <w:top w:val="none" w:sz="0" w:space="0" w:color="auto"/>
        <w:left w:val="none" w:sz="0" w:space="0" w:color="auto"/>
        <w:bottom w:val="none" w:sz="0" w:space="0" w:color="auto"/>
        <w:right w:val="none" w:sz="0" w:space="0" w:color="auto"/>
      </w:divBdr>
    </w:div>
    <w:div w:id="1903127914">
      <w:bodyDiv w:val="1"/>
      <w:marLeft w:val="0"/>
      <w:marRight w:val="0"/>
      <w:marTop w:val="0"/>
      <w:marBottom w:val="0"/>
      <w:divBdr>
        <w:top w:val="none" w:sz="0" w:space="0" w:color="auto"/>
        <w:left w:val="none" w:sz="0" w:space="0" w:color="auto"/>
        <w:bottom w:val="none" w:sz="0" w:space="0" w:color="auto"/>
        <w:right w:val="none" w:sz="0" w:space="0" w:color="auto"/>
      </w:divBdr>
    </w:div>
    <w:div w:id="2075007066">
      <w:bodyDiv w:val="1"/>
      <w:marLeft w:val="0"/>
      <w:marRight w:val="0"/>
      <w:marTop w:val="0"/>
      <w:marBottom w:val="0"/>
      <w:divBdr>
        <w:top w:val="none" w:sz="0" w:space="0" w:color="auto"/>
        <w:left w:val="none" w:sz="0" w:space="0" w:color="auto"/>
        <w:bottom w:val="none" w:sz="0" w:space="0" w:color="auto"/>
        <w:right w:val="none" w:sz="0" w:space="0" w:color="auto"/>
      </w:divBdr>
    </w:div>
    <w:div w:id="2085183146">
      <w:bodyDiv w:val="1"/>
      <w:marLeft w:val="0"/>
      <w:marRight w:val="0"/>
      <w:marTop w:val="0"/>
      <w:marBottom w:val="0"/>
      <w:divBdr>
        <w:top w:val="none" w:sz="0" w:space="0" w:color="auto"/>
        <w:left w:val="none" w:sz="0" w:space="0" w:color="auto"/>
        <w:bottom w:val="none" w:sz="0" w:space="0" w:color="auto"/>
        <w:right w:val="none" w:sz="0" w:space="0" w:color="auto"/>
      </w:divBdr>
    </w:div>
    <w:div w:id="2107727627">
      <w:bodyDiv w:val="1"/>
      <w:marLeft w:val="0"/>
      <w:marRight w:val="0"/>
      <w:marTop w:val="0"/>
      <w:marBottom w:val="0"/>
      <w:divBdr>
        <w:top w:val="none" w:sz="0" w:space="0" w:color="auto"/>
        <w:left w:val="none" w:sz="0" w:space="0" w:color="auto"/>
        <w:bottom w:val="none" w:sz="0" w:space="0" w:color="auto"/>
        <w:right w:val="none" w:sz="0" w:space="0" w:color="auto"/>
      </w:divBdr>
    </w:div>
    <w:div w:id="21086930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servas@vimexpor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5</Pages>
  <Words>2561</Words>
  <Characters>14090</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wwww</dc:creator>
  <cp:keywords/>
  <dc:description/>
  <cp:lastModifiedBy>Office</cp:lastModifiedBy>
  <cp:revision>8</cp:revision>
  <dcterms:created xsi:type="dcterms:W3CDTF">2026-09-17T15:40:00Z</dcterms:created>
  <dcterms:modified xsi:type="dcterms:W3CDTF">2026-09-17T16:37:00Z</dcterms:modified>
</cp:coreProperties>
</file>