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D755" w14:textId="60A63677" w:rsidR="00AF5E1F" w:rsidRPr="00452E3C" w:rsidRDefault="00AF5E1F" w:rsidP="00AF5E1F">
      <w:pPr>
        <w:pStyle w:val="codigocabecera"/>
        <w:spacing w:line="192" w:lineRule="auto"/>
        <w:jc w:val="left"/>
        <w:rPr>
          <w:lang w:val="pt-PT"/>
        </w:rPr>
      </w:pPr>
      <w:r w:rsidRPr="00452E3C">
        <w:rPr>
          <w:lang w:val="pt-PT"/>
        </w:rPr>
        <w:t>C-</w:t>
      </w:r>
      <w:r w:rsidR="00D42050">
        <w:rPr>
          <w:lang w:val="pt-PT"/>
        </w:rPr>
        <w:t>942346</w:t>
      </w:r>
    </w:p>
    <w:p w14:paraId="2600B082" w14:textId="77777777" w:rsidR="00E30891" w:rsidRPr="00452E3C" w:rsidRDefault="00E30891" w:rsidP="00AF5E1F">
      <w:pPr>
        <w:pStyle w:val="nochescabecera"/>
        <w:spacing w:line="192" w:lineRule="auto"/>
        <w:rPr>
          <w:rFonts w:ascii="Router-Bold" w:hAnsi="Router-Bold" w:cs="Router-Bold"/>
          <w:b/>
          <w:bCs/>
          <w:spacing w:val="-5"/>
          <w:lang w:val="pt-PT"/>
        </w:rPr>
      </w:pPr>
    </w:p>
    <w:p w14:paraId="7D85EDD5" w14:textId="77777777" w:rsidR="00E30891" w:rsidRPr="00452E3C" w:rsidRDefault="00E30891" w:rsidP="00E30891">
      <w:pPr>
        <w:rPr>
          <w:rFonts w:ascii="Verdana" w:hAnsi="Verdana"/>
          <w:b/>
          <w:bCs/>
          <w:color w:val="60A500"/>
          <w:sz w:val="28"/>
          <w:szCs w:val="28"/>
          <w:lang w:val="pt-PT"/>
        </w:rPr>
      </w:pPr>
      <w:r w:rsidRPr="00452E3C">
        <w:rPr>
          <w:rFonts w:ascii="Verdana" w:hAnsi="Verdana"/>
          <w:b/>
          <w:bCs/>
          <w:color w:val="60A500"/>
          <w:sz w:val="28"/>
          <w:szCs w:val="28"/>
          <w:lang w:val="pt-PT"/>
        </w:rPr>
        <w:t>VISITANDO</w:t>
      </w:r>
    </w:p>
    <w:p w14:paraId="666B1A64" w14:textId="400D9154" w:rsidR="00E30891" w:rsidRPr="002F531F" w:rsidRDefault="00E30891" w:rsidP="00E30891">
      <w:pPr>
        <w:rPr>
          <w:rFonts w:asciiTheme="majorHAnsi" w:hAnsiTheme="majorHAnsi" w:cstheme="majorHAnsi"/>
          <w:sz w:val="20"/>
          <w:szCs w:val="20"/>
          <w:lang w:val="es-CO"/>
        </w:rPr>
      </w:pPr>
      <w:r w:rsidRPr="002F531F">
        <w:rPr>
          <w:rFonts w:asciiTheme="majorHAnsi" w:hAnsiTheme="majorHAnsi" w:cstheme="majorHAnsi"/>
          <w:sz w:val="20"/>
          <w:szCs w:val="20"/>
          <w:lang w:val="es-CO"/>
        </w:rPr>
        <w:t xml:space="preserve">NOCHES </w:t>
      </w:r>
      <w:r w:rsidR="005638A1">
        <w:rPr>
          <w:rFonts w:asciiTheme="majorHAnsi" w:hAnsiTheme="majorHAnsi" w:cstheme="majorHAnsi"/>
          <w:sz w:val="20"/>
          <w:szCs w:val="20"/>
          <w:lang w:val="es-CO"/>
        </w:rPr>
        <w:t xml:space="preserve"> </w:t>
      </w:r>
      <w:r w:rsidR="00D80183">
        <w:rPr>
          <w:rFonts w:asciiTheme="majorHAnsi" w:hAnsiTheme="majorHAnsi" w:cstheme="majorHAnsi"/>
          <w:sz w:val="20"/>
          <w:szCs w:val="20"/>
          <w:lang w:val="es-CO"/>
        </w:rPr>
        <w:t>4N</w:t>
      </w:r>
      <w:r w:rsidR="00CB3B0A" w:rsidRPr="002F531F">
        <w:rPr>
          <w:rFonts w:asciiTheme="majorHAnsi" w:hAnsiTheme="majorHAnsi" w:cstheme="majorHAnsi"/>
          <w:sz w:val="20"/>
          <w:szCs w:val="20"/>
          <w:lang w:val="es-CO"/>
        </w:rPr>
        <w:t xml:space="preserve"> </w:t>
      </w:r>
      <w:r w:rsidR="00C73B87">
        <w:rPr>
          <w:rFonts w:asciiTheme="majorHAnsi" w:hAnsiTheme="majorHAnsi" w:cstheme="majorHAnsi"/>
          <w:sz w:val="20"/>
          <w:szCs w:val="20"/>
          <w:lang w:val="es-CO"/>
        </w:rPr>
        <w:t>Estambul,</w:t>
      </w:r>
      <w:r w:rsidR="00D80183">
        <w:rPr>
          <w:rFonts w:asciiTheme="majorHAnsi" w:hAnsiTheme="majorHAnsi" w:cstheme="majorHAnsi"/>
          <w:sz w:val="20"/>
          <w:szCs w:val="20"/>
          <w:lang w:val="es-CO"/>
        </w:rPr>
        <w:t xml:space="preserve"> 2N Capadocia</w:t>
      </w:r>
    </w:p>
    <w:p w14:paraId="23BC76CC" w14:textId="77777777" w:rsidR="00E30891" w:rsidRPr="002F531F" w:rsidRDefault="00E30891" w:rsidP="00E30891">
      <w:pPr>
        <w:rPr>
          <w:rFonts w:asciiTheme="minorBidi" w:hAnsiTheme="minorBidi"/>
          <w:sz w:val="20"/>
          <w:szCs w:val="20"/>
          <w:lang w:val="es-CO"/>
        </w:rPr>
      </w:pPr>
    </w:p>
    <w:p w14:paraId="35E05F2C" w14:textId="344942A7" w:rsidR="00E30891" w:rsidRPr="00137779" w:rsidRDefault="00E30891" w:rsidP="00E30891">
      <w:pPr>
        <w:rPr>
          <w:rFonts w:ascii="Verdana" w:hAnsi="Verdana"/>
          <w:b/>
          <w:bCs/>
          <w:color w:val="60A500"/>
          <w:sz w:val="28"/>
          <w:szCs w:val="28"/>
          <w:lang w:val="pt-PT"/>
        </w:rPr>
      </w:pPr>
      <w:r w:rsidRPr="00137779">
        <w:rPr>
          <w:rFonts w:ascii="Verdana" w:hAnsi="Verdana"/>
          <w:b/>
          <w:bCs/>
          <w:color w:val="60A500"/>
          <w:sz w:val="28"/>
          <w:szCs w:val="28"/>
          <w:lang w:val="pt-PT"/>
        </w:rPr>
        <w:t xml:space="preserve">SALIDAS GARANTIZADAS, </w:t>
      </w:r>
      <w:r w:rsidR="00F3334B">
        <w:rPr>
          <w:rFonts w:ascii="Verdana" w:hAnsi="Verdana"/>
          <w:b/>
          <w:bCs/>
          <w:color w:val="60A500"/>
          <w:sz w:val="28"/>
          <w:szCs w:val="28"/>
          <w:lang w:val="pt-PT"/>
        </w:rPr>
        <w:t>DIARIAS</w:t>
      </w:r>
    </w:p>
    <w:p w14:paraId="7DAF1031" w14:textId="49C0EC19" w:rsidR="00E30891" w:rsidRDefault="00F3334B" w:rsidP="00E30891">
      <w:pPr>
        <w:rPr>
          <w:rFonts w:asciiTheme="majorHAnsi" w:hAnsiTheme="majorHAnsi" w:cstheme="majorHAnsi"/>
          <w:b/>
          <w:bCs/>
          <w:sz w:val="28"/>
          <w:szCs w:val="28"/>
        </w:rPr>
      </w:pPr>
      <w:r w:rsidRPr="00F3334B">
        <w:rPr>
          <w:rFonts w:asciiTheme="majorHAnsi" w:hAnsiTheme="majorHAnsi" w:cstheme="majorHAnsi"/>
          <w:b/>
          <w:bCs/>
          <w:sz w:val="28"/>
          <w:szCs w:val="28"/>
        </w:rPr>
        <w:t>Vigencia del 1 abril/2026 al 31 marzo 2027</w:t>
      </w:r>
    </w:p>
    <w:p w14:paraId="4B892644" w14:textId="6E06ED18" w:rsidR="00F3334B" w:rsidRPr="00F3334B" w:rsidRDefault="00F3334B" w:rsidP="00F3334B">
      <w:pPr>
        <w:pStyle w:val="Prrafodelista"/>
        <w:numPr>
          <w:ilvl w:val="0"/>
          <w:numId w:val="8"/>
        </w:numPr>
        <w:rPr>
          <w:rFonts w:asciiTheme="majorHAnsi" w:hAnsiTheme="majorHAnsi" w:cstheme="majorHAnsi"/>
          <w:b/>
          <w:bCs/>
          <w:sz w:val="28"/>
          <w:szCs w:val="28"/>
        </w:rPr>
      </w:pPr>
      <w:r>
        <w:rPr>
          <w:rFonts w:asciiTheme="majorHAnsi" w:hAnsiTheme="majorHAnsi" w:cstheme="majorHAnsi"/>
          <w:b/>
          <w:bCs/>
          <w:sz w:val="28"/>
          <w:szCs w:val="28"/>
        </w:rPr>
        <w:t>Excepto fin de año y fiestas</w:t>
      </w:r>
    </w:p>
    <w:p w14:paraId="6A67F489" w14:textId="0327984A" w:rsidR="00E30891" w:rsidRDefault="00D42050" w:rsidP="00AF5E1F">
      <w:pPr>
        <w:pStyle w:val="nochescabecera"/>
        <w:spacing w:line="192" w:lineRule="auto"/>
        <w:rPr>
          <w:rFonts w:ascii="Router-Bold" w:hAnsi="Router-Bold" w:cs="Router-Bold"/>
          <w:b/>
          <w:bCs/>
          <w:spacing w:val="-5"/>
        </w:rPr>
      </w:pPr>
      <w:r>
        <w:rPr>
          <w:rFonts w:ascii="Router-Bold" w:hAnsi="Router-Bold" w:cs="Router-Bold"/>
          <w:b/>
          <w:bCs/>
          <w:spacing w:val="-5"/>
        </w:rPr>
        <w:br w:type="textWrapping" w:clear="all"/>
      </w:r>
    </w:p>
    <w:p w14:paraId="0E8BF6D1" w14:textId="77777777" w:rsidR="00137779" w:rsidRDefault="00137779" w:rsidP="00AF5E1F">
      <w:pPr>
        <w:pStyle w:val="nochescabecera"/>
        <w:spacing w:line="192" w:lineRule="auto"/>
        <w:rPr>
          <w:rFonts w:ascii="Router-Bold" w:hAnsi="Router-Bold" w:cs="Router-Bold"/>
          <w:b/>
          <w:bCs/>
          <w:spacing w:val="-5"/>
        </w:rPr>
      </w:pPr>
    </w:p>
    <w:p w14:paraId="234FAB05" w14:textId="77777777" w:rsidR="00137779" w:rsidRDefault="00137779" w:rsidP="00AF5E1F">
      <w:pPr>
        <w:pStyle w:val="nochescabecera"/>
        <w:spacing w:line="192" w:lineRule="auto"/>
        <w:rPr>
          <w:rFonts w:ascii="Router-Bold" w:hAnsi="Router-Bold" w:cs="Router-Bold"/>
          <w:b/>
          <w:bCs/>
          <w:spacing w:val="-5"/>
        </w:rPr>
      </w:pPr>
    </w:p>
    <w:p w14:paraId="1268246A" w14:textId="77777777" w:rsidR="00137779" w:rsidRDefault="00137779" w:rsidP="00AF5E1F">
      <w:pPr>
        <w:pStyle w:val="nochescabecera"/>
        <w:spacing w:line="192" w:lineRule="auto"/>
        <w:rPr>
          <w:rFonts w:ascii="Router-Bold" w:hAnsi="Router-Bold" w:cs="Router-Bold"/>
          <w:b/>
          <w:bCs/>
          <w:spacing w:val="-5"/>
        </w:rPr>
      </w:pPr>
    </w:p>
    <w:p w14:paraId="62861021" w14:textId="5AF6FCDA" w:rsidR="00CE1F44" w:rsidRDefault="00F41972" w:rsidP="005D021C">
      <w:pPr>
        <w:ind w:left="-567"/>
        <w:rPr>
          <w:rFonts w:ascii="Verdana" w:hAnsi="Verdana"/>
          <w:b/>
          <w:bCs/>
          <w:color w:val="60A500"/>
          <w:sz w:val="28"/>
          <w:szCs w:val="28"/>
        </w:rPr>
      </w:pPr>
      <w:r>
        <w:rPr>
          <w:rFonts w:ascii="Verdana" w:hAnsi="Verdana"/>
          <w:b/>
          <w:bCs/>
          <w:color w:val="60A500"/>
          <w:sz w:val="28"/>
          <w:szCs w:val="28"/>
        </w:rPr>
        <w:t xml:space="preserve">     </w:t>
      </w:r>
      <w:r w:rsidRPr="007B4ED0">
        <w:rPr>
          <w:rFonts w:ascii="Verdana" w:hAnsi="Verdana"/>
          <w:b/>
          <w:bCs/>
          <w:color w:val="60A500"/>
          <w:sz w:val="28"/>
          <w:szCs w:val="28"/>
        </w:rPr>
        <w:t>ITINERARIO</w:t>
      </w:r>
    </w:p>
    <w:p w14:paraId="7564C33F" w14:textId="77777777" w:rsidR="002F6829" w:rsidRPr="002F6829" w:rsidRDefault="002F6829" w:rsidP="00B31679">
      <w:pPr>
        <w:tabs>
          <w:tab w:val="left" w:pos="1389"/>
        </w:tabs>
        <w:suppressAutoHyphens/>
        <w:autoSpaceDE w:val="0"/>
        <w:autoSpaceDN w:val="0"/>
        <w:adjustRightInd w:val="0"/>
        <w:spacing w:after="28" w:line="192" w:lineRule="auto"/>
        <w:jc w:val="both"/>
        <w:textAlignment w:val="center"/>
        <w:rPr>
          <w:rFonts w:asciiTheme="majorHAnsi" w:hAnsiTheme="majorHAnsi" w:cstheme="majorHAnsi"/>
          <w:w w:val="90"/>
          <w:sz w:val="18"/>
          <w:szCs w:val="18"/>
          <w:lang w:val="en-US"/>
        </w:rPr>
      </w:pPr>
    </w:p>
    <w:p w14:paraId="6726C28C" w14:textId="77777777"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1º ESTAMBUL</w:t>
      </w:r>
      <w:r w:rsidRPr="00A21F6C">
        <w:rPr>
          <w:rFonts w:ascii="Calibri Light" w:hAnsi="Calibri Light" w:cs="Calibri Light"/>
          <w:w w:val="90"/>
          <w:sz w:val="22"/>
          <w:szCs w:val="22"/>
        </w:rPr>
        <w:t xml:space="preserve"> Llegada al espectacular Aeropuerto Internacional de Estambul (IST). (Por favor diríjase al punto de encuentro en la puerta 9 de salida). Traslado al hotel. Alojamiento. </w:t>
      </w:r>
    </w:p>
    <w:p w14:paraId="524D3ABD" w14:textId="14894835"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2º ESTAMBUL Desayuno</w:t>
      </w:r>
      <w:r w:rsidRPr="00A21F6C">
        <w:rPr>
          <w:rFonts w:ascii="Calibri Light" w:hAnsi="Calibri Light" w:cs="Calibri Light"/>
          <w:w w:val="90"/>
          <w:sz w:val="22"/>
          <w:szCs w:val="22"/>
        </w:rPr>
        <w:t>. realizar</w:t>
      </w:r>
      <w:r w:rsidR="00A21F6C">
        <w:rPr>
          <w:rFonts w:ascii="Calibri Light" w:hAnsi="Calibri Light" w:cs="Calibri Light"/>
          <w:w w:val="90"/>
          <w:sz w:val="22"/>
          <w:szCs w:val="22"/>
        </w:rPr>
        <w:t>emos</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la</w:t>
      </w:r>
      <w:r w:rsidRPr="00A21F6C">
        <w:rPr>
          <w:rFonts w:ascii="Calibri Light" w:hAnsi="Calibri Light" w:cs="Calibri Light"/>
          <w:w w:val="90"/>
          <w:sz w:val="22"/>
          <w:szCs w:val="22"/>
        </w:rPr>
        <w:t xml:space="preserve"> </w:t>
      </w:r>
      <w:r w:rsidR="00A21F6C" w:rsidRPr="00A21F6C">
        <w:rPr>
          <w:rFonts w:ascii="Calibri Light" w:hAnsi="Calibri Light" w:cs="Calibri Light"/>
          <w:w w:val="90"/>
          <w:sz w:val="22"/>
          <w:szCs w:val="22"/>
        </w:rPr>
        <w:t>excursión a</w:t>
      </w:r>
      <w:r w:rsidRPr="00A21F6C">
        <w:rPr>
          <w:rFonts w:ascii="Calibri Light" w:hAnsi="Calibri Light" w:cs="Calibri Light"/>
          <w:w w:val="90"/>
          <w:sz w:val="22"/>
          <w:szCs w:val="22"/>
        </w:rPr>
        <w:t xml:space="preserve"> “Perlas del Cuerno de Oro y Bósforo”, con almuerzo incluido, </w:t>
      </w:r>
      <w:r w:rsidR="00A21F6C">
        <w:rPr>
          <w:rFonts w:ascii="Calibri Light" w:hAnsi="Calibri Light" w:cs="Calibri Light"/>
          <w:w w:val="90"/>
          <w:sz w:val="22"/>
          <w:szCs w:val="22"/>
        </w:rPr>
        <w:t xml:space="preserve">donde 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antiguo barrio </w:t>
      </w:r>
      <w:r w:rsidR="00A21F6C" w:rsidRPr="00A21F6C">
        <w:rPr>
          <w:rFonts w:ascii="Calibri Light" w:hAnsi="Calibri Light" w:cs="Calibri Light"/>
          <w:w w:val="90"/>
          <w:sz w:val="22"/>
          <w:szCs w:val="22"/>
        </w:rPr>
        <w:t>judío</w:t>
      </w:r>
      <w:r w:rsidRPr="00A21F6C">
        <w:rPr>
          <w:rFonts w:ascii="Calibri Light" w:hAnsi="Calibri Light" w:cs="Calibri Light"/>
          <w:w w:val="90"/>
          <w:sz w:val="22"/>
          <w:szCs w:val="22"/>
        </w:rPr>
        <w:t xml:space="preserve"> en </w:t>
      </w:r>
      <w:proofErr w:type="spellStart"/>
      <w:r w:rsidRPr="00A21F6C">
        <w:rPr>
          <w:rFonts w:ascii="Calibri Light" w:hAnsi="Calibri Light" w:cs="Calibri Light"/>
          <w:w w:val="90"/>
          <w:sz w:val="22"/>
          <w:szCs w:val="22"/>
        </w:rPr>
        <w:t>Balat</w:t>
      </w:r>
      <w:proofErr w:type="spellEnd"/>
      <w:r w:rsidRPr="00A21F6C">
        <w:rPr>
          <w:rFonts w:ascii="Calibri Light" w:hAnsi="Calibri Light" w:cs="Calibri Light"/>
          <w:w w:val="90"/>
          <w:sz w:val="22"/>
          <w:szCs w:val="22"/>
        </w:rPr>
        <w:t xml:space="preserve">, el griego en Fener y contemplar las magníficas vistas del “Cuerno de Oro”, después visita a la Catedral de San Jorge, principal patriarcado de la Iglesia Ortodoxa Griega. Continuación a la Mezquita de Solimán El Magnífico, diseñada por el arquitecto otomano Mimar Sinan y que cuenta con la cúpula más grande de todas las mezquitas A en Estambul. Nos dirigimos al Bazar de las Especias, un lugar con encanto especial por su color y aroma, el sitio por excelencia para adquirir tés, hierbas, frutos secos, dulces típicos y por supuesto especias. Finalizaremos con un paseo en barco a través del Bósforo, el estrecho que divide la ciudad entre Europa y Asia, apreciaremos las maravillosas vistas de las fortalezas otomanas, palacios, villas y los puentes que conectan ambos lados de esta urbe. Alojamiento. </w:t>
      </w:r>
    </w:p>
    <w:p w14:paraId="7511AC55" w14:textId="6AD0B23B"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3º ESTAMBUL Desayuno.</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 xml:space="preserve">realizaremos </w:t>
      </w:r>
      <w:r w:rsidR="00A21F6C" w:rsidRPr="00A21F6C">
        <w:rPr>
          <w:rFonts w:ascii="Calibri Light" w:hAnsi="Calibri Light" w:cs="Calibri Light"/>
          <w:w w:val="90"/>
          <w:sz w:val="22"/>
          <w:szCs w:val="22"/>
        </w:rPr>
        <w:t>la</w:t>
      </w:r>
      <w:r w:rsidRPr="00A21F6C">
        <w:rPr>
          <w:rFonts w:ascii="Calibri Light" w:hAnsi="Calibri Light" w:cs="Calibri Light"/>
          <w:w w:val="90"/>
          <w:sz w:val="22"/>
          <w:szCs w:val="22"/>
        </w:rPr>
        <w:t xml:space="preserve"> excursión “Joyas de Constantinopla”, con almuerzo incluido, </w:t>
      </w:r>
      <w:r w:rsidR="00A21F6C">
        <w:rPr>
          <w:rFonts w:ascii="Calibri Light" w:hAnsi="Calibri Light" w:cs="Calibri Light"/>
          <w:w w:val="90"/>
          <w:sz w:val="22"/>
          <w:szCs w:val="22"/>
        </w:rPr>
        <w:t xml:space="preserve">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casco histórico de la ciudad, donde podrá observar la variedad de vestigios de los diferentes imperios que dieron forma a la actual Estambul: el Hipódromo Romano, centro de la vida social de Constantinopla durante miles de años donde también se podrá conocer el Obelisco de Teodosio, el Obelisco de Constantino y la fuente </w:t>
      </w:r>
      <w:r w:rsidR="00A21F6C" w:rsidRPr="00A21F6C">
        <w:rPr>
          <w:rFonts w:ascii="Calibri Light" w:hAnsi="Calibri Light" w:cs="Calibri Light"/>
          <w:w w:val="90"/>
          <w:sz w:val="22"/>
          <w:szCs w:val="22"/>
        </w:rPr>
        <w:t>alemana</w:t>
      </w:r>
      <w:r w:rsidRPr="00A21F6C">
        <w:rPr>
          <w:rFonts w:ascii="Calibri Light" w:hAnsi="Calibri Light" w:cs="Calibri Light"/>
          <w:w w:val="90"/>
          <w:sz w:val="22"/>
          <w:szCs w:val="22"/>
        </w:rPr>
        <w:t xml:space="preserve">. La Mezquita Azul, con sus más de 20,000 azulejos de cerámica hechos a mano y traídos desde Iznik; disfruta de una vista panorámica de Santa Sofía (visita interior con suplemento, consultar), construida en el año 537 como una maravilla arquitectónica que ha servido como iglesia, mezquita y también museo. Desde el exterior, la estructura impresiona con su enorme cúpula, que fue un logro técnico asombroso en su época y sigue siendo una de las cúpulas más grandes del mundo. Seguimos con el majestuoso Palacio </w:t>
      </w:r>
      <w:proofErr w:type="spellStart"/>
      <w:r w:rsidRPr="00A21F6C">
        <w:rPr>
          <w:rFonts w:ascii="Calibri Light" w:hAnsi="Calibri Light" w:cs="Calibri Light"/>
          <w:w w:val="90"/>
          <w:sz w:val="22"/>
          <w:szCs w:val="22"/>
        </w:rPr>
        <w:t>Topkapi</w:t>
      </w:r>
      <w:proofErr w:type="spellEnd"/>
      <w:r w:rsidRPr="00A21F6C">
        <w:rPr>
          <w:rFonts w:ascii="Calibri Light" w:hAnsi="Calibri Light" w:cs="Calibri Light"/>
          <w:w w:val="90"/>
          <w:sz w:val="22"/>
          <w:szCs w:val="22"/>
        </w:rPr>
        <w:t>, hogar de los sultanes otomanos durante más de 400 años, visitaremos los hermosos jardines reales, cocinas, salas de los tesoros</w:t>
      </w:r>
      <w:r w:rsidRPr="00A21F6C">
        <w:rPr>
          <w:rFonts w:ascii="Calibri Light" w:hAnsi="Calibri Light" w:cs="Calibri Light"/>
          <w:w w:val="90"/>
          <w:sz w:val="22"/>
          <w:szCs w:val="22"/>
        </w:rPr>
        <w:t xml:space="preserve"> </w:t>
      </w:r>
      <w:r w:rsidRPr="00A21F6C">
        <w:rPr>
          <w:rFonts w:ascii="Calibri Light" w:hAnsi="Calibri Light" w:cs="Calibri Light"/>
          <w:w w:val="90"/>
          <w:sz w:val="22"/>
          <w:szCs w:val="22"/>
        </w:rPr>
        <w:t xml:space="preserve">reales. Descubre el misterioso Harén, donde vivían las esposas e hijos del sultán, famoso por su lujosa decoración. Continuamos con la iglesia de </w:t>
      </w:r>
      <w:proofErr w:type="spellStart"/>
      <w:r w:rsidRPr="00A21F6C">
        <w:rPr>
          <w:rFonts w:ascii="Calibri Light" w:hAnsi="Calibri Light" w:cs="Calibri Light"/>
          <w:w w:val="90"/>
          <w:sz w:val="22"/>
          <w:szCs w:val="22"/>
        </w:rPr>
        <w:t>Aya</w:t>
      </w:r>
      <w:proofErr w:type="spellEnd"/>
      <w:r w:rsidRPr="00A21F6C">
        <w:rPr>
          <w:rFonts w:ascii="Calibri Light" w:hAnsi="Calibri Light" w:cs="Calibri Light"/>
          <w:w w:val="90"/>
          <w:sz w:val="22"/>
          <w:szCs w:val="22"/>
        </w:rPr>
        <w:t xml:space="preserve"> Irini, una iglesia Z bizantina que no se convirtió en mezquita y terminaremos nuestro tour por el Gran Bazar, uno de los mercados cubiertos más grandes y antiguos del mundo en el que el regateo es una tradición. Alojamiento. </w:t>
      </w:r>
    </w:p>
    <w:p w14:paraId="0EE69CBA" w14:textId="77777777" w:rsidR="00A21F6C" w:rsidRDefault="00A21F6C"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357B8F26" w14:textId="790E6970"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444442">
        <w:rPr>
          <w:rFonts w:ascii="Calibri Light" w:hAnsi="Calibri Light" w:cs="Calibri Light"/>
          <w:b/>
          <w:bCs/>
          <w:w w:val="90"/>
          <w:sz w:val="22"/>
          <w:szCs w:val="22"/>
        </w:rPr>
        <w:t>Día 4º ESTAMBUL-ANKARA-CAPADOCIA Desayuno</w:t>
      </w:r>
      <w:r w:rsidRPr="00444442">
        <w:rPr>
          <w:rFonts w:ascii="Calibri Light" w:hAnsi="Calibri Light" w:cs="Calibri Light"/>
          <w:w w:val="90"/>
          <w:sz w:val="22"/>
          <w:szCs w:val="22"/>
        </w:rPr>
        <w:t xml:space="preserve"> “lunch-box”. Salida temprano sobre las 06:00 hrs hacia Ankara. Llegada y visita panorámica de la capital de Turquía con el Mausoleo del fundador de la República. De camino a Capadocia, se podrá contemplar el Lago Sala do con una parada para fotografías en este espectacular lugar y en seguida visitaremos un </w:t>
      </w:r>
      <w:proofErr w:type="spellStart"/>
      <w:r w:rsidRPr="00444442">
        <w:rPr>
          <w:rFonts w:ascii="Calibri Light" w:hAnsi="Calibri Light" w:cs="Calibri Light"/>
          <w:w w:val="90"/>
          <w:sz w:val="22"/>
          <w:szCs w:val="22"/>
        </w:rPr>
        <w:t>Caravanserai</w:t>
      </w:r>
      <w:proofErr w:type="spellEnd"/>
      <w:r w:rsidRPr="00444442">
        <w:rPr>
          <w:rFonts w:ascii="Calibri Light" w:hAnsi="Calibri Light" w:cs="Calibri Light"/>
          <w:w w:val="90"/>
          <w:sz w:val="22"/>
          <w:szCs w:val="22"/>
        </w:rPr>
        <w:t>, hospedaje de la época de la Ruta de la Seda. Cena y alojamiento</w:t>
      </w:r>
      <w:r>
        <w:rPr>
          <w:rFonts w:ascii="Calibri Light" w:hAnsi="Calibri Light" w:cs="Calibri Light"/>
          <w:w w:val="90"/>
          <w:sz w:val="22"/>
          <w:szCs w:val="22"/>
        </w:rPr>
        <w:t>.</w:t>
      </w:r>
    </w:p>
    <w:p w14:paraId="683B2D80"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53F7919C" w14:textId="7FE0ECC6"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444442">
        <w:rPr>
          <w:rFonts w:ascii="Calibri Light" w:hAnsi="Calibri Light" w:cs="Calibri Light"/>
          <w:b/>
          <w:bCs/>
          <w:w w:val="90"/>
          <w:sz w:val="22"/>
          <w:szCs w:val="22"/>
        </w:rPr>
        <w:t>Día 5º CAPADOCIA Desayuno.</w:t>
      </w:r>
      <w:r w:rsidRPr="00444442">
        <w:rPr>
          <w:rFonts w:ascii="Calibri Light" w:hAnsi="Calibri Light" w:cs="Calibri Light"/>
          <w:w w:val="90"/>
          <w:sz w:val="22"/>
          <w:szCs w:val="22"/>
        </w:rPr>
        <w:t xml:space="preserve"> Salida a las 08:00 hrs para visitar esta maravillosa región con su fascinante y original paisaje forma do por lava volcánica hace más de 3 millones de años. Empezaremos por el Museo al aire libre de </w:t>
      </w:r>
      <w:proofErr w:type="spellStart"/>
      <w:r w:rsidRPr="00444442">
        <w:rPr>
          <w:rFonts w:ascii="Calibri Light" w:hAnsi="Calibri Light" w:cs="Calibri Light"/>
          <w:w w:val="90"/>
          <w:sz w:val="22"/>
          <w:szCs w:val="22"/>
        </w:rPr>
        <w:t>Görome</w:t>
      </w:r>
      <w:proofErr w:type="spellEnd"/>
      <w:r w:rsidRPr="00444442">
        <w:rPr>
          <w:rFonts w:ascii="Calibri Light" w:hAnsi="Calibri Light" w:cs="Calibri Light"/>
          <w:w w:val="90"/>
          <w:sz w:val="22"/>
          <w:szCs w:val="22"/>
        </w:rPr>
        <w:t>, un monasterio con capillas talladas en rocas volcánicas y decoradas con frescos del siglo XIII. Seguimos hacia los impresionantes valles de la región con sus paisajes “de otro planeta”, podrá apreciar las vistas de los símbolos de las formaciones geológicas de la región, las famosas “chimeneas de hadas”. Haremos una parada para disfrutar de la increíble y extensa vista panorámica de algunos Z de los famoso valles de rocas volcánicas con formatos espectaculares. Continuación hacia la ciudad subterránea de Capadocia, una de las muchas obras de ingeniería impresionantes construida por antiguas comunidades locales para protegerse de los ataques a lo largo de la historia. Al final del recorrido visitaremos un centro de alfombras y de piedras preciosas. Regreso al hotel. Cena y alojamiento. Posibilidad de tomar alguna excursión opcional como: “Noche turca” con bailes folclóricos en una cueva, “Jeep Safari” aventura por los valles místicos de la región o “Paseo en Globo” temprano por la mañana para admirar los bellos paisajes.</w:t>
      </w:r>
    </w:p>
    <w:p w14:paraId="468DC961"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7FE3FB1E"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444442">
        <w:rPr>
          <w:rFonts w:ascii="Calibri Light" w:hAnsi="Calibri Light" w:cs="Calibri Light"/>
          <w:b/>
          <w:bCs/>
          <w:w w:val="90"/>
          <w:sz w:val="22"/>
          <w:szCs w:val="22"/>
        </w:rPr>
        <w:t>Día 6º CAPADOCIA-ESTAMBUL (avión)</w:t>
      </w:r>
      <w:r w:rsidRPr="00444442">
        <w:rPr>
          <w:rFonts w:ascii="Calibri Light" w:hAnsi="Calibri Light" w:cs="Calibri Light"/>
          <w:w w:val="90"/>
          <w:sz w:val="22"/>
          <w:szCs w:val="22"/>
        </w:rPr>
        <w:t xml:space="preserve"> Desayuno. Traslado al aeropuerto para tomar vuelo con des tino a Estambul. Llegada y traslado al hotel. Alojamiento. </w:t>
      </w:r>
    </w:p>
    <w:p w14:paraId="073BFCB7"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0F722D2C" w14:textId="6825A51B" w:rsidR="00444442" w:rsidRP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444442">
        <w:rPr>
          <w:rFonts w:ascii="Calibri Light" w:hAnsi="Calibri Light" w:cs="Calibri Light"/>
          <w:b/>
          <w:bCs/>
          <w:w w:val="90"/>
          <w:sz w:val="22"/>
          <w:szCs w:val="22"/>
        </w:rPr>
        <w:t>Día 7º ESTAMBUL</w:t>
      </w:r>
      <w:r w:rsidRPr="00444442">
        <w:rPr>
          <w:rFonts w:ascii="Calibri Light" w:hAnsi="Calibri Light" w:cs="Calibri Light"/>
          <w:w w:val="90"/>
          <w:sz w:val="22"/>
          <w:szCs w:val="22"/>
        </w:rPr>
        <w:t xml:space="preserve"> Desayuno. A la hora indicada traslado al aeropuerto Inter nacional de Estambul (IST). Fin de los servicios</w:t>
      </w:r>
    </w:p>
    <w:p w14:paraId="14FE40F3"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b/>
          <w:bCs/>
          <w:w w:val="90"/>
          <w:sz w:val="22"/>
          <w:szCs w:val="22"/>
        </w:rPr>
      </w:pPr>
    </w:p>
    <w:p w14:paraId="1BC3557C" w14:textId="55413C10" w:rsidR="00950994"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Notas: -</w:t>
      </w:r>
      <w:r w:rsidRPr="00A21F6C">
        <w:rPr>
          <w:rFonts w:ascii="Calibri Light" w:hAnsi="Calibri Light" w:cs="Calibri Light"/>
          <w:w w:val="90"/>
          <w:sz w:val="22"/>
          <w:szCs w:val="22"/>
        </w:rPr>
        <w:t xml:space="preserve"> </w:t>
      </w:r>
      <w:r w:rsidR="00444442" w:rsidRPr="00444442">
        <w:rPr>
          <w:rFonts w:ascii="Calibri Light" w:hAnsi="Calibri Light" w:cs="Calibri Light"/>
          <w:w w:val="90"/>
          <w:sz w:val="22"/>
          <w:szCs w:val="22"/>
        </w:rPr>
        <w:t xml:space="preserve">Consultar punto de encuentro p/ llegadas a SAW. En caso de no encontrar a nuestro representante en el punto de encuentro, el día de llegada, en el aeropuerto, deberá contactar con nuestro número de emergencias). - En caso de no recibir los datos de sus </w:t>
      </w:r>
      <w:r w:rsidR="00444442" w:rsidRPr="00444442">
        <w:rPr>
          <w:rFonts w:ascii="Calibri Light" w:hAnsi="Calibri Light" w:cs="Calibri Light"/>
          <w:w w:val="90"/>
          <w:sz w:val="22"/>
          <w:szCs w:val="22"/>
        </w:rPr>
        <w:lastRenderedPageBreak/>
        <w:t xml:space="preserve">vuelos tanto de llegada como de salida hasta 7 días antes del tour, no se podrá garantizar el servicio de </w:t>
      </w:r>
      <w:r w:rsidR="00444442" w:rsidRPr="00444442">
        <w:rPr>
          <w:rFonts w:ascii="Calibri Light" w:hAnsi="Calibri Light" w:cs="Calibri Light"/>
          <w:w w:val="90"/>
          <w:sz w:val="22"/>
          <w:szCs w:val="22"/>
        </w:rPr>
        <w:t>traslados. -</w:t>
      </w:r>
      <w:r w:rsidR="00444442" w:rsidRPr="00444442">
        <w:rPr>
          <w:rFonts w:ascii="Calibri Light" w:hAnsi="Calibri Light" w:cs="Calibri Light"/>
          <w:w w:val="90"/>
          <w:sz w:val="22"/>
          <w:szCs w:val="22"/>
        </w:rPr>
        <w:t xml:space="preserve"> El orden del itinerario y los días de las excursiones en Estambul se puede invertir entre sí, de acuerdo a las condiciones operativas, I como número de participantes, disponibilidad de guía, clima, tráfico o días de cierre de los </w:t>
      </w:r>
      <w:r w:rsidR="00444442" w:rsidRPr="00444442">
        <w:rPr>
          <w:rFonts w:ascii="Calibri Light" w:hAnsi="Calibri Light" w:cs="Calibri Light"/>
          <w:w w:val="90"/>
          <w:sz w:val="22"/>
          <w:szCs w:val="22"/>
        </w:rPr>
        <w:t>monumentos. -</w:t>
      </w:r>
      <w:r w:rsidR="00444442" w:rsidRPr="00444442">
        <w:rPr>
          <w:rFonts w:ascii="Calibri Light" w:hAnsi="Calibri Light" w:cs="Calibri Light"/>
          <w:w w:val="90"/>
          <w:sz w:val="22"/>
          <w:szCs w:val="22"/>
        </w:rPr>
        <w:t xml:space="preserve"> Días de cierre de visitas: Domingos: Gran Bazar, </w:t>
      </w:r>
      <w:r w:rsidR="00444442" w:rsidRPr="00444442">
        <w:rPr>
          <w:rFonts w:ascii="Calibri Light" w:hAnsi="Calibri Light" w:cs="Calibri Light"/>
          <w:w w:val="90"/>
          <w:sz w:val="22"/>
          <w:szCs w:val="22"/>
        </w:rPr>
        <w:t>martes</w:t>
      </w:r>
      <w:r w:rsidR="00444442" w:rsidRPr="00444442">
        <w:rPr>
          <w:rFonts w:ascii="Calibri Light" w:hAnsi="Calibri Light" w:cs="Calibri Light"/>
          <w:w w:val="90"/>
          <w:sz w:val="22"/>
          <w:szCs w:val="22"/>
        </w:rPr>
        <w:t xml:space="preserve">: Palacio </w:t>
      </w:r>
      <w:proofErr w:type="spellStart"/>
      <w:r w:rsidR="00444442" w:rsidRPr="00444442">
        <w:rPr>
          <w:rFonts w:ascii="Calibri Light" w:hAnsi="Calibri Light" w:cs="Calibri Light"/>
          <w:w w:val="90"/>
          <w:sz w:val="22"/>
          <w:szCs w:val="22"/>
        </w:rPr>
        <w:t>Topkapi</w:t>
      </w:r>
      <w:proofErr w:type="spellEnd"/>
      <w:r w:rsidR="00444442" w:rsidRPr="00444442">
        <w:rPr>
          <w:rFonts w:ascii="Calibri Light" w:hAnsi="Calibri Light" w:cs="Calibri Light"/>
          <w:w w:val="90"/>
          <w:sz w:val="22"/>
          <w:szCs w:val="22"/>
        </w:rPr>
        <w:t xml:space="preserve">. En caso Gran Bazar esté cerrado, se visitará el Bazar de las </w:t>
      </w:r>
      <w:r w:rsidR="00444442" w:rsidRPr="00444442">
        <w:rPr>
          <w:rFonts w:ascii="Calibri Light" w:hAnsi="Calibri Light" w:cs="Calibri Light"/>
          <w:w w:val="90"/>
          <w:sz w:val="22"/>
          <w:szCs w:val="22"/>
        </w:rPr>
        <w:t>Especias. -</w:t>
      </w:r>
      <w:r w:rsidR="00444442" w:rsidRPr="00444442">
        <w:rPr>
          <w:rFonts w:ascii="Calibri Light" w:hAnsi="Calibri Light" w:cs="Calibri Light"/>
          <w:w w:val="90"/>
          <w:sz w:val="22"/>
          <w:szCs w:val="22"/>
        </w:rPr>
        <w:t xml:space="preserve"> Las noches en Estambul podrán ser operadas: 3 noches al </w:t>
      </w:r>
      <w:proofErr w:type="spellStart"/>
      <w:r w:rsidR="00444442" w:rsidRPr="00444442">
        <w:rPr>
          <w:rFonts w:ascii="Calibri Light" w:hAnsi="Calibri Light" w:cs="Calibri Light"/>
          <w:w w:val="90"/>
          <w:sz w:val="22"/>
          <w:szCs w:val="22"/>
        </w:rPr>
        <w:t>prin</w:t>
      </w:r>
      <w:proofErr w:type="spellEnd"/>
      <w:r w:rsidR="00444442" w:rsidRPr="00444442">
        <w:rPr>
          <w:rFonts w:ascii="Calibri Light" w:hAnsi="Calibri Light" w:cs="Calibri Light"/>
          <w:w w:val="90"/>
          <w:sz w:val="22"/>
          <w:szCs w:val="22"/>
        </w:rPr>
        <w:t xml:space="preserve"> </w:t>
      </w:r>
      <w:proofErr w:type="spellStart"/>
      <w:r w:rsidR="00444442" w:rsidRPr="00444442">
        <w:rPr>
          <w:rFonts w:ascii="Calibri Light" w:hAnsi="Calibri Light" w:cs="Calibri Light"/>
          <w:w w:val="90"/>
          <w:sz w:val="22"/>
          <w:szCs w:val="22"/>
        </w:rPr>
        <w:t>cipio</w:t>
      </w:r>
      <w:proofErr w:type="spellEnd"/>
      <w:r w:rsidR="00444442" w:rsidRPr="00444442">
        <w:rPr>
          <w:rFonts w:ascii="Calibri Light" w:hAnsi="Calibri Light" w:cs="Calibri Light"/>
          <w:w w:val="90"/>
          <w:sz w:val="22"/>
          <w:szCs w:val="22"/>
        </w:rPr>
        <w:t xml:space="preserve"> y 1 al final, </w:t>
      </w:r>
      <w:proofErr w:type="spellStart"/>
      <w:r w:rsidR="00444442" w:rsidRPr="00444442">
        <w:rPr>
          <w:rFonts w:ascii="Calibri Light" w:hAnsi="Calibri Light" w:cs="Calibri Light"/>
          <w:w w:val="90"/>
          <w:sz w:val="22"/>
          <w:szCs w:val="22"/>
        </w:rPr>
        <w:t>ó</w:t>
      </w:r>
      <w:proofErr w:type="spellEnd"/>
      <w:r w:rsidR="00444442" w:rsidRPr="00444442">
        <w:rPr>
          <w:rFonts w:ascii="Calibri Light" w:hAnsi="Calibri Light" w:cs="Calibri Light"/>
          <w:w w:val="90"/>
          <w:sz w:val="22"/>
          <w:szCs w:val="22"/>
        </w:rPr>
        <w:t xml:space="preserve"> 2 al principio y 2 al </w:t>
      </w:r>
      <w:r w:rsidR="00444442" w:rsidRPr="00444442">
        <w:rPr>
          <w:rFonts w:ascii="Calibri Light" w:hAnsi="Calibri Light" w:cs="Calibri Light"/>
          <w:w w:val="90"/>
          <w:sz w:val="22"/>
          <w:szCs w:val="22"/>
        </w:rPr>
        <w:t>final. -</w:t>
      </w:r>
      <w:r w:rsidR="00444442" w:rsidRPr="00444442">
        <w:rPr>
          <w:rFonts w:ascii="Calibri Light" w:hAnsi="Calibri Light" w:cs="Calibri Light"/>
          <w:w w:val="90"/>
          <w:sz w:val="22"/>
          <w:szCs w:val="22"/>
        </w:rPr>
        <w:t xml:space="preserve"> Tarifa aérea sujeta a cambio.</w:t>
      </w:r>
    </w:p>
    <w:p w14:paraId="0E376E41" w14:textId="77777777" w:rsidR="00BD69F6" w:rsidRDefault="00BD69F6"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p w14:paraId="14A70824" w14:textId="77777777" w:rsidR="00444442" w:rsidRDefault="00444442"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tbl>
      <w:tblPr>
        <w:tblStyle w:val="Tabladelista4-nfasis3"/>
        <w:tblW w:w="10615" w:type="dxa"/>
        <w:tblLook w:val="04A0" w:firstRow="1" w:lastRow="0" w:firstColumn="1" w:lastColumn="0" w:noHBand="0" w:noVBand="1"/>
      </w:tblPr>
      <w:tblGrid>
        <w:gridCol w:w="5524"/>
        <w:gridCol w:w="567"/>
        <w:gridCol w:w="4524"/>
      </w:tblGrid>
      <w:tr w:rsidR="00F41972" w:rsidRPr="00F41972" w14:paraId="11677ABA" w14:textId="77777777" w:rsidTr="009B585E">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524" w:type="dxa"/>
          </w:tcPr>
          <w:p w14:paraId="1EF8C618" w14:textId="77777777" w:rsidR="00F41972" w:rsidRPr="00F41972" w:rsidRDefault="00F41972" w:rsidP="00EE571F">
            <w:pPr>
              <w:jc w:val="center"/>
              <w:rPr>
                <w:rFonts w:asciiTheme="majorHAnsi" w:hAnsiTheme="majorHAnsi" w:cstheme="majorHAnsi"/>
                <w:b w:val="0"/>
                <w:bCs w:val="0"/>
              </w:rPr>
            </w:pPr>
            <w:r w:rsidRPr="00F41972">
              <w:rPr>
                <w:rFonts w:asciiTheme="majorHAnsi" w:hAnsiTheme="majorHAnsi" w:cstheme="majorHAnsi"/>
              </w:rPr>
              <w:t>SERVICIOS INCLUIDOS</w:t>
            </w:r>
          </w:p>
        </w:tc>
        <w:tc>
          <w:tcPr>
            <w:tcW w:w="5091" w:type="dxa"/>
            <w:gridSpan w:val="2"/>
          </w:tcPr>
          <w:p w14:paraId="48D43E51" w14:textId="77777777" w:rsidR="00F41972" w:rsidRPr="00F41972" w:rsidRDefault="00F41972" w:rsidP="00EE57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F41972">
              <w:rPr>
                <w:rFonts w:asciiTheme="majorHAnsi" w:hAnsiTheme="majorHAnsi" w:cstheme="majorHAnsi"/>
              </w:rPr>
              <w:t>SERVICIOS NO INCLUIDOS</w:t>
            </w:r>
          </w:p>
        </w:tc>
      </w:tr>
      <w:tr w:rsidR="00F41972" w:rsidRPr="007F0A61" w14:paraId="70216864" w14:textId="77777777" w:rsidTr="005D021C">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6091" w:type="dxa"/>
            <w:gridSpan w:val="2"/>
          </w:tcPr>
          <w:p w14:paraId="6615857B" w14:textId="6F2843E7" w:rsidR="00713D81" w:rsidRPr="00C73B87" w:rsidRDefault="00713D81" w:rsidP="00A21F6C">
            <w:pPr>
              <w:pStyle w:val="Sinespaciado"/>
              <w:numPr>
                <w:ilvl w:val="0"/>
                <w:numId w:val="3"/>
              </w:numPr>
              <w:rPr>
                <w:rFonts w:asciiTheme="majorHAnsi" w:hAnsiTheme="majorHAnsi" w:cstheme="majorHAnsi"/>
                <w:b w:val="0"/>
                <w:bCs w:val="0"/>
                <w:sz w:val="18"/>
                <w:szCs w:val="18"/>
              </w:rPr>
            </w:pPr>
            <w:r w:rsidRPr="00A21F6C">
              <w:rPr>
                <w:rFonts w:asciiTheme="majorHAnsi" w:hAnsiTheme="majorHAnsi" w:cstheme="majorHAnsi"/>
                <w:b w:val="0"/>
                <w:bCs w:val="0"/>
                <w:sz w:val="18"/>
                <w:szCs w:val="18"/>
              </w:rPr>
              <w:t xml:space="preserve">Alojamiento </w:t>
            </w:r>
            <w:r w:rsidR="00C73B87">
              <w:rPr>
                <w:rFonts w:asciiTheme="majorHAnsi" w:hAnsiTheme="majorHAnsi" w:cstheme="majorHAnsi"/>
                <w:b w:val="0"/>
                <w:bCs w:val="0"/>
                <w:sz w:val="18"/>
                <w:szCs w:val="18"/>
              </w:rPr>
              <w:t>4</w:t>
            </w:r>
            <w:r w:rsidRPr="00A21F6C">
              <w:rPr>
                <w:rFonts w:asciiTheme="majorHAnsi" w:hAnsiTheme="majorHAnsi" w:cstheme="majorHAnsi"/>
                <w:b w:val="0"/>
                <w:bCs w:val="0"/>
                <w:sz w:val="18"/>
                <w:szCs w:val="18"/>
              </w:rPr>
              <w:t xml:space="preserve"> </w:t>
            </w:r>
            <w:r w:rsidR="00D42050" w:rsidRPr="00A21F6C">
              <w:rPr>
                <w:rFonts w:asciiTheme="majorHAnsi" w:hAnsiTheme="majorHAnsi" w:cstheme="majorHAnsi"/>
                <w:b w:val="0"/>
                <w:bCs w:val="0"/>
                <w:sz w:val="18"/>
                <w:szCs w:val="18"/>
              </w:rPr>
              <w:t>noches Estambul</w:t>
            </w:r>
          </w:p>
          <w:p w14:paraId="05310E20" w14:textId="1C9D4B62" w:rsidR="00C73B87" w:rsidRPr="00A21F6C" w:rsidRDefault="00C73B87"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Alojamiento 2 noche Capadocia</w:t>
            </w:r>
          </w:p>
          <w:p w14:paraId="117534C8" w14:textId="4AE1F400" w:rsidR="00D42050" w:rsidRPr="005D021C"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Desayuno </w:t>
            </w:r>
            <w:proofErr w:type="gramStart"/>
            <w:r>
              <w:rPr>
                <w:rFonts w:asciiTheme="majorHAnsi" w:hAnsiTheme="majorHAnsi" w:cstheme="majorHAnsi"/>
                <w:b w:val="0"/>
                <w:bCs w:val="0"/>
                <w:sz w:val="18"/>
                <w:szCs w:val="18"/>
              </w:rPr>
              <w:t>diario</w:t>
            </w:r>
            <w:r w:rsidR="00C73B87">
              <w:rPr>
                <w:rFonts w:asciiTheme="majorHAnsi" w:hAnsiTheme="majorHAnsi" w:cstheme="majorHAnsi"/>
                <w:b w:val="0"/>
                <w:bCs w:val="0"/>
                <w:sz w:val="18"/>
                <w:szCs w:val="18"/>
              </w:rPr>
              <w:t xml:space="preserve"> ,</w:t>
            </w:r>
            <w:proofErr w:type="gramEnd"/>
            <w:r w:rsidR="00C73B87">
              <w:rPr>
                <w:rFonts w:asciiTheme="majorHAnsi" w:hAnsiTheme="majorHAnsi" w:cstheme="majorHAnsi"/>
                <w:b w:val="0"/>
                <w:bCs w:val="0"/>
                <w:sz w:val="18"/>
                <w:szCs w:val="18"/>
              </w:rPr>
              <w:t xml:space="preserve"> +2 Cenas</w:t>
            </w:r>
          </w:p>
          <w:p w14:paraId="7A79EE7B" w14:textId="7B512470"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Traslado: Llegada</w:t>
            </w:r>
            <w:r w:rsidR="009F7328">
              <w:rPr>
                <w:rFonts w:asciiTheme="majorHAnsi" w:hAnsiTheme="majorHAnsi" w:cstheme="majorHAnsi"/>
                <w:b w:val="0"/>
                <w:bCs w:val="0"/>
                <w:sz w:val="18"/>
                <w:szCs w:val="18"/>
              </w:rPr>
              <w:t xml:space="preserve"> </w:t>
            </w:r>
            <w:r w:rsidR="00D42050">
              <w:rPr>
                <w:rFonts w:asciiTheme="majorHAnsi" w:hAnsiTheme="majorHAnsi" w:cstheme="majorHAnsi"/>
                <w:b w:val="0"/>
                <w:bCs w:val="0"/>
                <w:sz w:val="18"/>
                <w:szCs w:val="18"/>
              </w:rPr>
              <w:t>y salida por IST o SAW</w:t>
            </w:r>
          </w:p>
          <w:p w14:paraId="60C445C2" w14:textId="7CABABF6"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Guía acompañante.</w:t>
            </w:r>
          </w:p>
          <w:p w14:paraId="44F6A6F1" w14:textId="22300CF3" w:rsidR="002F6829" w:rsidRPr="002F6829"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Visita</w:t>
            </w:r>
            <w:r w:rsidR="00D42050">
              <w:rPr>
                <w:rFonts w:asciiTheme="majorHAnsi" w:hAnsiTheme="majorHAnsi" w:cstheme="majorHAnsi"/>
                <w:b w:val="0"/>
                <w:bCs w:val="0"/>
                <w:sz w:val="18"/>
                <w:szCs w:val="18"/>
              </w:rPr>
              <w:t>s Tour Cuero de Oro</w:t>
            </w:r>
          </w:p>
          <w:p w14:paraId="30B3639F" w14:textId="6D293244" w:rsidR="00F41972" w:rsidRPr="00C73B87"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Tour Joyas de Constantinopla</w:t>
            </w:r>
          </w:p>
          <w:p w14:paraId="7DC0281D" w14:textId="12FE31E9" w:rsidR="00C73B87" w:rsidRPr="00C73B87" w:rsidRDefault="00C73B87"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Descritas en Capadocia</w:t>
            </w:r>
          </w:p>
          <w:p w14:paraId="3267B558" w14:textId="54261F28" w:rsidR="00C73B87" w:rsidRPr="005D021C" w:rsidRDefault="00C73B87"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Boleto aéreo Capadocia / Estambul +1Eq Max 15kl </w:t>
            </w:r>
          </w:p>
          <w:p w14:paraId="6FEDA50A" w14:textId="77777777" w:rsidR="00F41972" w:rsidRPr="00F41972" w:rsidRDefault="00F41972" w:rsidP="00D42050">
            <w:pPr>
              <w:pStyle w:val="Sinespaciado"/>
              <w:ind w:left="720"/>
              <w:rPr>
                <w:rFonts w:asciiTheme="majorHAnsi" w:hAnsiTheme="majorHAnsi" w:cstheme="majorHAnsi"/>
                <w:sz w:val="18"/>
                <w:szCs w:val="18"/>
              </w:rPr>
            </w:pPr>
          </w:p>
        </w:tc>
        <w:tc>
          <w:tcPr>
            <w:tcW w:w="4524" w:type="dxa"/>
          </w:tcPr>
          <w:p w14:paraId="0AE1605B" w14:textId="77777777" w:rsidR="00F41972" w:rsidRPr="00F41972" w:rsidRDefault="00F41972" w:rsidP="00EE571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033A3D95" w14:textId="77777777" w:rsid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Boleto aéreo Origen – Destino</w:t>
            </w:r>
          </w:p>
          <w:p w14:paraId="622EEF73" w14:textId="66BC14A6" w:rsidR="00F3334B" w:rsidRDefault="00F3334B"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Tasas de servicio para el guía y chofer 5USD/DIA</w:t>
            </w:r>
          </w:p>
          <w:p w14:paraId="0242BE13" w14:textId="0B89A172" w:rsidR="00F3334B" w:rsidRDefault="00F3334B"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 xml:space="preserve">Tasas Hoteleras pago en destino: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Platino 15uss 7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Oro 25usd</w:t>
            </w:r>
          </w:p>
          <w:p w14:paraId="1431048F" w14:textId="3B9C20CB" w:rsidR="00C73B87" w:rsidRPr="00F41972" w:rsidRDefault="00C73B87"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Bebidas en las comidas incluidas</w:t>
            </w:r>
          </w:p>
          <w:p w14:paraId="6C592B48" w14:textId="77777777" w:rsidR="00F41972" w:rsidRP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Seguro Médico internacional</w:t>
            </w:r>
          </w:p>
          <w:p w14:paraId="11A7CC17" w14:textId="77777777" w:rsidR="00F41972" w:rsidRDefault="00F41972"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 xml:space="preserve">Cualquier servicio no mencionado como incluido </w:t>
            </w:r>
          </w:p>
          <w:p w14:paraId="0549448F" w14:textId="703A9CDC" w:rsidR="007F0A61" w:rsidRDefault="007F0A61"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r w:rsidRPr="007F0A61">
              <w:rPr>
                <w:rFonts w:asciiTheme="majorHAnsi" w:hAnsiTheme="majorHAnsi" w:cstheme="majorHAnsi"/>
                <w:sz w:val="18"/>
                <w:szCs w:val="18"/>
                <w:lang w:val="es-CO"/>
              </w:rPr>
              <w:t>Trami</w:t>
            </w:r>
            <w:r>
              <w:rPr>
                <w:rFonts w:asciiTheme="majorHAnsi" w:hAnsiTheme="majorHAnsi" w:cstheme="majorHAnsi"/>
                <w:sz w:val="18"/>
                <w:szCs w:val="18"/>
                <w:lang w:val="es-CO"/>
              </w:rPr>
              <w:t>te</w:t>
            </w:r>
            <w:r w:rsidRPr="007F0A61">
              <w:rPr>
                <w:rFonts w:asciiTheme="majorHAnsi" w:hAnsiTheme="majorHAnsi" w:cstheme="majorHAnsi"/>
                <w:sz w:val="18"/>
                <w:szCs w:val="18"/>
                <w:lang w:val="es-CO"/>
              </w:rPr>
              <w:t xml:space="preserve"> de Visa (en caso que le</w:t>
            </w:r>
            <w:r>
              <w:rPr>
                <w:rFonts w:asciiTheme="majorHAnsi" w:hAnsiTheme="majorHAnsi" w:cstheme="majorHAnsi"/>
                <w:sz w:val="18"/>
                <w:szCs w:val="18"/>
                <w:lang w:val="es-CO"/>
              </w:rPr>
              <w:t xml:space="preserve"> destino sea exigible)</w:t>
            </w:r>
          </w:p>
          <w:p w14:paraId="48689B7A" w14:textId="15C74262" w:rsidR="007F0A61" w:rsidRPr="007F0A61" w:rsidRDefault="007F0A61" w:rsidP="00D42050">
            <w:pPr>
              <w:pStyle w:val="Prrafodelista"/>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p>
        </w:tc>
      </w:tr>
    </w:tbl>
    <w:p w14:paraId="415E1842" w14:textId="77777777" w:rsidR="0021700A" w:rsidRPr="007F0A61" w:rsidRDefault="0021700A" w:rsidP="00AF5E1F">
      <w:pPr>
        <w:widowControl w:val="0"/>
        <w:suppressAutoHyphens/>
        <w:autoSpaceDE w:val="0"/>
        <w:autoSpaceDN w:val="0"/>
        <w:adjustRightInd w:val="0"/>
        <w:spacing w:line="192" w:lineRule="auto"/>
        <w:textAlignment w:val="center"/>
        <w:rPr>
          <w:rFonts w:ascii="Colaborate-Bold" w:hAnsi="Colaborate-Bold" w:cs="Colaborate-Bold"/>
          <w:color w:val="E50000"/>
          <w:w w:val="85"/>
          <w:sz w:val="18"/>
          <w:szCs w:val="18"/>
          <w:lang w:val="es-CO"/>
        </w:rPr>
      </w:pPr>
    </w:p>
    <w:p w14:paraId="4ABC030F" w14:textId="66EFF816" w:rsidR="00A21F6C" w:rsidRDefault="009B585E" w:rsidP="00444442">
      <w:pPr>
        <w:ind w:left="-567"/>
        <w:rPr>
          <w:rFonts w:ascii="Verdana" w:hAnsi="Verdana"/>
          <w:b/>
          <w:bCs/>
          <w:color w:val="60A500"/>
          <w:sz w:val="28"/>
          <w:szCs w:val="28"/>
          <w:lang w:val="pt-PT"/>
        </w:rPr>
      </w:pPr>
      <w:r w:rsidRPr="009C4BC7">
        <w:rPr>
          <w:rFonts w:ascii="Verdana" w:hAnsi="Verdana"/>
          <w:b/>
          <w:bCs/>
          <w:color w:val="60A500"/>
          <w:sz w:val="28"/>
          <w:szCs w:val="28"/>
          <w:lang w:val="pt-PT"/>
        </w:rPr>
        <w:t xml:space="preserve">   </w:t>
      </w:r>
      <w:r w:rsidR="00B73ED0" w:rsidRPr="009C4BC7">
        <w:rPr>
          <w:rFonts w:ascii="Verdana" w:hAnsi="Verdana"/>
          <w:b/>
          <w:bCs/>
          <w:color w:val="60A500"/>
          <w:sz w:val="28"/>
          <w:szCs w:val="28"/>
          <w:lang w:val="pt-PT"/>
        </w:rPr>
        <w:t xml:space="preserve"> </w:t>
      </w:r>
      <w:r w:rsidRPr="009C4BC7">
        <w:rPr>
          <w:rFonts w:ascii="Verdana" w:hAnsi="Verdana"/>
          <w:b/>
          <w:bCs/>
          <w:color w:val="60A500"/>
          <w:sz w:val="28"/>
          <w:szCs w:val="28"/>
          <w:lang w:val="pt-PT"/>
        </w:rPr>
        <w:t xml:space="preserve"> </w:t>
      </w:r>
    </w:p>
    <w:p w14:paraId="66E79AFD" w14:textId="37A57854" w:rsidR="009B585E" w:rsidRPr="009C4BC7" w:rsidRDefault="009B585E" w:rsidP="009B585E">
      <w:pPr>
        <w:ind w:left="-567"/>
        <w:rPr>
          <w:rFonts w:ascii="Verdana" w:hAnsi="Verdana"/>
          <w:b/>
          <w:bCs/>
          <w:color w:val="60A500"/>
          <w:sz w:val="22"/>
          <w:szCs w:val="22"/>
          <w:lang w:val="pt-PT"/>
        </w:rPr>
      </w:pPr>
      <w:r w:rsidRPr="009C4BC7">
        <w:rPr>
          <w:rFonts w:ascii="Verdana" w:hAnsi="Verdana"/>
          <w:b/>
          <w:bCs/>
          <w:color w:val="60A500"/>
          <w:sz w:val="22"/>
          <w:szCs w:val="22"/>
          <w:lang w:val="pt-PT"/>
        </w:rPr>
        <w:t>CATEGORIA DE HOTELES O SIMI</w:t>
      </w:r>
      <w:r w:rsidR="009C4BC7" w:rsidRPr="009C4BC7">
        <w:rPr>
          <w:rFonts w:ascii="Verdana" w:hAnsi="Verdana"/>
          <w:b/>
          <w:bCs/>
          <w:color w:val="60A500"/>
          <w:sz w:val="22"/>
          <w:szCs w:val="22"/>
          <w:lang w:val="pt-PT"/>
        </w:rPr>
        <w:t>LA</w:t>
      </w:r>
      <w:r w:rsidR="009C4BC7">
        <w:rPr>
          <w:rFonts w:ascii="Verdana" w:hAnsi="Verdana"/>
          <w:b/>
          <w:bCs/>
          <w:color w:val="60A500"/>
          <w:sz w:val="22"/>
          <w:szCs w:val="22"/>
          <w:lang w:val="pt-PT"/>
        </w:rPr>
        <w:t>R</w:t>
      </w:r>
    </w:p>
    <w:p w14:paraId="6F73F933" w14:textId="3C175A15" w:rsidR="00AF5E1F" w:rsidRPr="009B585E" w:rsidRDefault="00AF5E1F" w:rsidP="00AF5E1F">
      <w:pPr>
        <w:tabs>
          <w:tab w:val="left" w:pos="1389"/>
        </w:tabs>
        <w:suppressAutoHyphens/>
        <w:autoSpaceDE w:val="0"/>
        <w:autoSpaceDN w:val="0"/>
        <w:adjustRightInd w:val="0"/>
        <w:spacing w:line="192" w:lineRule="auto"/>
        <w:textAlignment w:val="center"/>
        <w:rPr>
          <w:rFonts w:asciiTheme="majorHAnsi" w:hAnsiTheme="majorHAnsi" w:cstheme="majorHAnsi"/>
          <w:b/>
          <w:bCs/>
          <w:color w:val="009900"/>
          <w:w w:val="90"/>
          <w:sz w:val="28"/>
          <w:szCs w:val="28"/>
          <w:lang w:val="pt-PT"/>
        </w:rPr>
      </w:pPr>
    </w:p>
    <w:tbl>
      <w:tblPr>
        <w:tblStyle w:val="Tabladelista3-nfasis3"/>
        <w:tblW w:w="10112" w:type="dxa"/>
        <w:tblLayout w:type="fixed"/>
        <w:tblLook w:val="0000" w:firstRow="0" w:lastRow="0" w:firstColumn="0" w:lastColumn="0" w:noHBand="0" w:noVBand="0"/>
      </w:tblPr>
      <w:tblGrid>
        <w:gridCol w:w="2273"/>
        <w:gridCol w:w="6164"/>
        <w:gridCol w:w="1675"/>
      </w:tblGrid>
      <w:tr w:rsidR="004022BD" w:rsidRPr="00CE1F44" w14:paraId="7622D7DB" w14:textId="77777777" w:rsidTr="009F7328">
        <w:trPr>
          <w:cnfStyle w:val="000000100000" w:firstRow="0" w:lastRow="0" w:firstColumn="0" w:lastColumn="0" w:oddVBand="0" w:evenVBand="0" w:oddHBand="1" w:evenHBand="0" w:firstRowFirstColumn="0" w:firstRowLastColumn="0" w:lastRowFirstColumn="0" w:lastRowLastColumn="0"/>
          <w:trHeight w:val="47"/>
        </w:trPr>
        <w:tc>
          <w:tcPr>
            <w:cnfStyle w:val="000010000000" w:firstRow="0" w:lastRow="0" w:firstColumn="0" w:lastColumn="0" w:oddVBand="1" w:evenVBand="0" w:oddHBand="0" w:evenHBand="0" w:firstRowFirstColumn="0" w:firstRowLastColumn="0" w:lastRowFirstColumn="0" w:lastRowLastColumn="0"/>
            <w:tcW w:w="2273" w:type="dxa"/>
            <w:shd w:val="clear" w:color="auto" w:fill="9BBB59" w:themeFill="accent3"/>
          </w:tcPr>
          <w:p w14:paraId="57CF8ADA" w14:textId="49B06CC2" w:rsidR="004022BD" w:rsidRPr="00CE1F44" w:rsidRDefault="004022BD" w:rsidP="004022BD">
            <w:pPr>
              <w:autoSpaceDE w:val="0"/>
              <w:autoSpaceDN w:val="0"/>
              <w:adjustRightInd w:val="0"/>
              <w:spacing w:line="180" w:lineRule="atLeast"/>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Ciudad</w:t>
            </w:r>
            <w:r w:rsidR="009B585E" w:rsidRPr="00CE1F44">
              <w:rPr>
                <w:rFonts w:asciiTheme="majorHAnsi" w:hAnsiTheme="majorHAnsi" w:cstheme="majorHAnsi"/>
                <w:b/>
                <w:bCs/>
                <w:color w:val="FFFFFF"/>
                <w:w w:val="90"/>
                <w:sz w:val="20"/>
                <w:szCs w:val="20"/>
              </w:rPr>
              <w:t xml:space="preserve"> Destino</w:t>
            </w:r>
          </w:p>
        </w:tc>
        <w:tc>
          <w:tcPr>
            <w:tcW w:w="6164" w:type="dxa"/>
            <w:shd w:val="clear" w:color="auto" w:fill="9BBB59" w:themeFill="accent3"/>
          </w:tcPr>
          <w:p w14:paraId="500EBFC3" w14:textId="6456FDAB" w:rsidR="004022BD" w:rsidRPr="00CE1F44" w:rsidRDefault="004022BD" w:rsidP="004022BD">
            <w:pPr>
              <w:autoSpaceDE w:val="0"/>
              <w:autoSpaceDN w:val="0"/>
              <w:adjustRightInd w:val="0"/>
              <w:spacing w:line="180" w:lineRule="atLeast"/>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Hotel</w:t>
            </w:r>
            <w:r w:rsidR="009B585E" w:rsidRPr="00CE1F44">
              <w:rPr>
                <w:rFonts w:asciiTheme="majorHAnsi" w:hAnsiTheme="majorHAnsi" w:cstheme="majorHAnsi"/>
                <w:b/>
                <w:bCs/>
                <w:color w:val="FFFFFF"/>
                <w:w w:val="90"/>
                <w:sz w:val="20"/>
                <w:szCs w:val="20"/>
              </w:rPr>
              <w:t>es</w:t>
            </w:r>
          </w:p>
        </w:tc>
        <w:tc>
          <w:tcPr>
            <w:cnfStyle w:val="000010000000" w:firstRow="0" w:lastRow="0" w:firstColumn="0" w:lastColumn="0" w:oddVBand="1" w:evenVBand="0" w:oddHBand="0" w:evenHBand="0" w:firstRowFirstColumn="0" w:firstRowLastColumn="0" w:lastRowFirstColumn="0" w:lastRowLastColumn="0"/>
            <w:tcW w:w="1675" w:type="dxa"/>
            <w:shd w:val="clear" w:color="auto" w:fill="9BBB59" w:themeFill="accent3"/>
          </w:tcPr>
          <w:p w14:paraId="60DF6B43" w14:textId="00D62E71" w:rsidR="004022BD" w:rsidRPr="00CE1F44" w:rsidRDefault="009B585E" w:rsidP="004022BD">
            <w:pPr>
              <w:autoSpaceDE w:val="0"/>
              <w:autoSpaceDN w:val="0"/>
              <w:adjustRightInd w:val="0"/>
              <w:spacing w:line="180" w:lineRule="atLeast"/>
              <w:jc w:val="center"/>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spacing w:val="-13"/>
                <w:w w:val="90"/>
                <w:sz w:val="20"/>
                <w:szCs w:val="20"/>
              </w:rPr>
              <w:t xml:space="preserve">Categoría </w:t>
            </w:r>
          </w:p>
        </w:tc>
      </w:tr>
      <w:tr w:rsidR="009F7328" w14:paraId="262A7A63" w14:textId="77777777" w:rsidTr="009F7328">
        <w:tblPrEx>
          <w:tblLook w:val="04A0" w:firstRow="1" w:lastRow="0" w:firstColumn="1" w:lastColumn="0" w:noHBand="0" w:noVBand="1"/>
        </w:tblPrEx>
        <w:trPr>
          <w:trHeight w:val="60"/>
        </w:trPr>
        <w:tc>
          <w:tcPr>
            <w:cnfStyle w:val="001000000000" w:firstRow="0" w:lastRow="0" w:firstColumn="1" w:lastColumn="0" w:oddVBand="0" w:evenVBand="0" w:oddHBand="0" w:evenHBand="0" w:firstRowFirstColumn="0" w:firstRowLastColumn="0" w:lastRowFirstColumn="0" w:lastRowLastColumn="0"/>
            <w:tcW w:w="2273" w:type="dxa"/>
            <w:hideMark/>
          </w:tcPr>
          <w:p w14:paraId="6AD937ED" w14:textId="6B2C5777" w:rsidR="009F7328" w:rsidRPr="009F7328" w:rsidRDefault="00D42050">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ESTAMBUL CTG PLATINO</w:t>
            </w:r>
          </w:p>
        </w:tc>
        <w:tc>
          <w:tcPr>
            <w:tcW w:w="6164" w:type="dxa"/>
            <w:hideMark/>
          </w:tcPr>
          <w:p w14:paraId="2A437902" w14:textId="5DC6CBF3" w:rsidR="009F7328" w:rsidRPr="009F7328" w:rsidRDefault="009F7328">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 xml:space="preserve">Grand </w:t>
            </w:r>
            <w:proofErr w:type="spellStart"/>
            <w:r w:rsidR="00D42050">
              <w:rPr>
                <w:rFonts w:asciiTheme="majorHAnsi" w:hAnsiTheme="majorHAnsi" w:cstheme="majorHAnsi"/>
                <w:color w:val="000000"/>
                <w:spacing w:val="-3"/>
                <w:w w:val="90"/>
                <w:sz w:val="18"/>
                <w:szCs w:val="18"/>
              </w:rPr>
              <w:t>Harilton</w:t>
            </w:r>
            <w:proofErr w:type="spellEnd"/>
            <w:r w:rsidR="00D42050">
              <w:rPr>
                <w:rFonts w:asciiTheme="majorHAnsi" w:hAnsiTheme="majorHAnsi" w:cstheme="majorHAnsi"/>
                <w:color w:val="000000"/>
                <w:spacing w:val="-3"/>
                <w:w w:val="90"/>
                <w:sz w:val="18"/>
                <w:szCs w:val="18"/>
              </w:rPr>
              <w:t xml:space="preserve"> / Clarion </w:t>
            </w:r>
            <w:proofErr w:type="spellStart"/>
            <w:r w:rsidR="00D42050">
              <w:rPr>
                <w:rFonts w:asciiTheme="majorHAnsi" w:hAnsiTheme="majorHAnsi" w:cstheme="majorHAnsi"/>
                <w:color w:val="000000"/>
                <w:spacing w:val="-3"/>
                <w:w w:val="90"/>
                <w:sz w:val="18"/>
                <w:szCs w:val="18"/>
              </w:rPr>
              <w:t>Mahmutbey</w:t>
            </w:r>
            <w:proofErr w:type="spellEnd"/>
            <w:r w:rsidR="00D42050">
              <w:rPr>
                <w:rFonts w:asciiTheme="majorHAnsi" w:hAnsiTheme="majorHAnsi" w:cstheme="majorHAnsi"/>
                <w:color w:val="000000"/>
                <w:spacing w:val="-3"/>
                <w:w w:val="90"/>
                <w:sz w:val="18"/>
                <w:szCs w:val="18"/>
              </w:rPr>
              <w:t xml:space="preserve"> / Ramada </w:t>
            </w:r>
            <w:proofErr w:type="spellStart"/>
            <w:r w:rsidR="00D42050">
              <w:rPr>
                <w:rFonts w:asciiTheme="majorHAnsi" w:hAnsiTheme="majorHAnsi" w:cstheme="majorHAnsi"/>
                <w:color w:val="000000"/>
                <w:spacing w:val="-3"/>
                <w:w w:val="90"/>
                <w:sz w:val="18"/>
                <w:szCs w:val="18"/>
              </w:rPr>
              <w:t>Encore</w:t>
            </w:r>
            <w:proofErr w:type="spellEnd"/>
            <w:r w:rsidR="00D42050">
              <w:rPr>
                <w:rFonts w:asciiTheme="majorHAnsi" w:hAnsiTheme="majorHAnsi" w:cstheme="majorHAnsi"/>
                <w:color w:val="000000"/>
                <w:spacing w:val="-3"/>
                <w:w w:val="90"/>
                <w:sz w:val="18"/>
                <w:szCs w:val="18"/>
              </w:rPr>
              <w:t xml:space="preserve"> </w:t>
            </w:r>
            <w:proofErr w:type="spellStart"/>
            <w:r w:rsidR="00D42050">
              <w:rPr>
                <w:rFonts w:asciiTheme="majorHAnsi" w:hAnsiTheme="majorHAnsi" w:cstheme="majorHAnsi"/>
                <w:color w:val="000000"/>
                <w:spacing w:val="-3"/>
                <w:w w:val="90"/>
                <w:sz w:val="18"/>
                <w:szCs w:val="18"/>
              </w:rPr>
              <w:t>Bayrampasa</w:t>
            </w:r>
            <w:proofErr w:type="spellEnd"/>
            <w:r w:rsidR="00D42050">
              <w:rPr>
                <w:rFonts w:asciiTheme="majorHAnsi" w:hAnsiTheme="majorHAnsi" w:cstheme="majorHAnsi"/>
                <w:color w:val="000000"/>
                <w:spacing w:val="-3"/>
                <w:w w:val="90"/>
                <w:sz w:val="18"/>
                <w:szCs w:val="18"/>
              </w:rPr>
              <w:t xml:space="preserve"> / Godel Tulip</w:t>
            </w:r>
          </w:p>
        </w:tc>
        <w:tc>
          <w:tcPr>
            <w:tcW w:w="1675" w:type="dxa"/>
            <w:hideMark/>
          </w:tcPr>
          <w:p w14:paraId="79860994" w14:textId="77777777" w:rsidR="009F7328" w:rsidRPr="009F7328" w:rsidRDefault="009F7328">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P</w:t>
            </w:r>
          </w:p>
        </w:tc>
      </w:tr>
      <w:tr w:rsidR="009F7328" w14:paraId="0F09DD1B" w14:textId="77777777" w:rsidTr="009F732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273" w:type="dxa"/>
          </w:tcPr>
          <w:p w14:paraId="46A5F91D" w14:textId="77777777" w:rsidR="009F7328" w:rsidRPr="009F7328" w:rsidRDefault="009F7328">
            <w:pPr>
              <w:autoSpaceDE w:val="0"/>
              <w:autoSpaceDN w:val="0"/>
              <w:adjustRightInd w:val="0"/>
              <w:spacing w:line="232" w:lineRule="auto"/>
              <w:rPr>
                <w:rFonts w:asciiTheme="majorHAnsi" w:hAnsiTheme="majorHAnsi" w:cstheme="majorHAnsi"/>
                <w:sz w:val="18"/>
                <w:szCs w:val="18"/>
              </w:rPr>
            </w:pPr>
          </w:p>
        </w:tc>
        <w:tc>
          <w:tcPr>
            <w:tcW w:w="6164" w:type="dxa"/>
            <w:hideMark/>
          </w:tcPr>
          <w:p w14:paraId="68529C82" w14:textId="77777777" w:rsidR="009F7328" w:rsidRPr="009F7328" w:rsidRDefault="009F7328">
            <w:pPr>
              <w:autoSpaceDE w:val="0"/>
              <w:autoSpaceDN w:val="0"/>
              <w:adjustRightInd w:val="0"/>
              <w:spacing w:line="232" w:lineRule="auto"/>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proofErr w:type="spellStart"/>
            <w:r w:rsidRPr="009F7328">
              <w:rPr>
                <w:rFonts w:asciiTheme="majorHAnsi" w:hAnsiTheme="majorHAnsi" w:cstheme="majorHAnsi"/>
                <w:color w:val="000000"/>
                <w:spacing w:val="-3"/>
                <w:w w:val="90"/>
                <w:sz w:val="18"/>
                <w:szCs w:val="18"/>
              </w:rPr>
              <w:t>Belstay</w:t>
            </w:r>
            <w:proofErr w:type="spellEnd"/>
            <w:r w:rsidRPr="009F7328">
              <w:rPr>
                <w:rFonts w:asciiTheme="majorHAnsi" w:hAnsiTheme="majorHAnsi" w:cstheme="majorHAnsi"/>
                <w:color w:val="000000"/>
                <w:spacing w:val="-3"/>
                <w:w w:val="90"/>
                <w:sz w:val="18"/>
                <w:szCs w:val="18"/>
              </w:rPr>
              <w:t xml:space="preserve"> Roma Aurelia</w:t>
            </w:r>
          </w:p>
        </w:tc>
        <w:tc>
          <w:tcPr>
            <w:tcW w:w="1675" w:type="dxa"/>
            <w:hideMark/>
          </w:tcPr>
          <w:p w14:paraId="444B124D" w14:textId="77777777" w:rsidR="009F7328" w:rsidRPr="009F7328" w:rsidRDefault="009F7328">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P</w:t>
            </w:r>
          </w:p>
        </w:tc>
      </w:tr>
      <w:tr w:rsidR="009F7328" w14:paraId="42028A39" w14:textId="77777777" w:rsidTr="009F7328">
        <w:tblPrEx>
          <w:tblLook w:val="04A0" w:firstRow="1" w:lastRow="0" w:firstColumn="1" w:lastColumn="0" w:noHBand="0" w:noVBand="1"/>
        </w:tblPrEx>
        <w:trPr>
          <w:trHeight w:val="60"/>
        </w:trPr>
        <w:tc>
          <w:tcPr>
            <w:cnfStyle w:val="001000000000" w:firstRow="0" w:lastRow="0" w:firstColumn="1" w:lastColumn="0" w:oddVBand="0" w:evenVBand="0" w:oddHBand="0" w:evenHBand="0" w:firstRowFirstColumn="0" w:firstRowLastColumn="0" w:lastRowFirstColumn="0" w:lastRowLastColumn="0"/>
            <w:tcW w:w="2273" w:type="dxa"/>
            <w:hideMark/>
          </w:tcPr>
          <w:p w14:paraId="08741314" w14:textId="71D9CB95" w:rsidR="009F7328" w:rsidRPr="009F7328" w:rsidRDefault="00D42050">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ESTAMBUL CTG ORO </w:t>
            </w:r>
          </w:p>
        </w:tc>
        <w:tc>
          <w:tcPr>
            <w:tcW w:w="6164" w:type="dxa"/>
            <w:hideMark/>
          </w:tcPr>
          <w:p w14:paraId="680C9791" w14:textId="5712D21B" w:rsidR="009F7328" w:rsidRPr="009F7328" w:rsidRDefault="00D42050">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lang w:val="pt-PT"/>
              </w:rPr>
            </w:pPr>
            <w:r>
              <w:rPr>
                <w:rFonts w:asciiTheme="majorHAnsi" w:hAnsiTheme="majorHAnsi" w:cstheme="majorHAnsi"/>
                <w:color w:val="000000"/>
                <w:spacing w:val="-3"/>
                <w:w w:val="90"/>
                <w:sz w:val="18"/>
                <w:szCs w:val="18"/>
                <w:lang w:val="pt-PT"/>
              </w:rPr>
              <w:t>Crowne Plaza Harbiye / Legacy</w:t>
            </w:r>
            <w:r w:rsidR="00F3334B">
              <w:rPr>
                <w:rFonts w:asciiTheme="majorHAnsi" w:hAnsiTheme="majorHAnsi" w:cstheme="majorHAnsi"/>
                <w:color w:val="000000"/>
                <w:spacing w:val="-3"/>
                <w:w w:val="90"/>
                <w:sz w:val="18"/>
                <w:szCs w:val="18"/>
                <w:lang w:val="pt-PT"/>
              </w:rPr>
              <w:t xml:space="preserve"> Ottoman/ Grand Cevahir / Doubletree Piyalepasa</w:t>
            </w:r>
          </w:p>
        </w:tc>
        <w:tc>
          <w:tcPr>
            <w:tcW w:w="1675" w:type="dxa"/>
            <w:hideMark/>
          </w:tcPr>
          <w:p w14:paraId="461F8372" w14:textId="77777777" w:rsidR="009F7328" w:rsidRPr="009F7328" w:rsidRDefault="009F7328">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T</w:t>
            </w:r>
          </w:p>
        </w:tc>
      </w:tr>
      <w:tr w:rsidR="00C73B87" w14:paraId="49E312B2" w14:textId="77777777" w:rsidTr="009F732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273" w:type="dxa"/>
          </w:tcPr>
          <w:p w14:paraId="61613C5B" w14:textId="7F9B5270" w:rsidR="00C73B87" w:rsidRDefault="00C73B87">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CAPADOCIA CTG PLATINO </w:t>
            </w:r>
          </w:p>
        </w:tc>
        <w:tc>
          <w:tcPr>
            <w:tcW w:w="6164" w:type="dxa"/>
          </w:tcPr>
          <w:p w14:paraId="6A556A50" w14:textId="77D6A0A9" w:rsidR="00C73B87" w:rsidRDefault="00C73B87">
            <w:pPr>
              <w:autoSpaceDE w:val="0"/>
              <w:autoSpaceDN w:val="0"/>
              <w:adjustRightInd w:val="0"/>
              <w:spacing w:line="232" w:lineRule="auto"/>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lang w:val="pt-PT"/>
              </w:rPr>
            </w:pPr>
            <w:r>
              <w:rPr>
                <w:rFonts w:asciiTheme="majorHAnsi" w:hAnsiTheme="majorHAnsi" w:cstheme="majorHAnsi"/>
                <w:color w:val="000000"/>
                <w:spacing w:val="-3"/>
                <w:w w:val="90"/>
                <w:sz w:val="18"/>
                <w:szCs w:val="18"/>
                <w:lang w:val="pt-PT"/>
              </w:rPr>
              <w:t xml:space="preserve">Signature Spa </w:t>
            </w:r>
          </w:p>
        </w:tc>
        <w:tc>
          <w:tcPr>
            <w:tcW w:w="1675" w:type="dxa"/>
          </w:tcPr>
          <w:p w14:paraId="69DC778C" w14:textId="3D094386" w:rsidR="00C73B87" w:rsidRPr="009F7328" w:rsidRDefault="00444442">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T</w:t>
            </w:r>
          </w:p>
        </w:tc>
      </w:tr>
      <w:tr w:rsidR="00C73B87" w14:paraId="3A6178D5" w14:textId="77777777" w:rsidTr="009F7328">
        <w:tblPrEx>
          <w:tblLook w:val="04A0" w:firstRow="1" w:lastRow="0" w:firstColumn="1" w:lastColumn="0" w:noHBand="0" w:noVBand="1"/>
        </w:tblPrEx>
        <w:trPr>
          <w:trHeight w:val="60"/>
        </w:trPr>
        <w:tc>
          <w:tcPr>
            <w:cnfStyle w:val="001000000000" w:firstRow="0" w:lastRow="0" w:firstColumn="1" w:lastColumn="0" w:oddVBand="0" w:evenVBand="0" w:oddHBand="0" w:evenHBand="0" w:firstRowFirstColumn="0" w:firstRowLastColumn="0" w:lastRowFirstColumn="0" w:lastRowLastColumn="0"/>
            <w:tcW w:w="2273" w:type="dxa"/>
          </w:tcPr>
          <w:p w14:paraId="6F06CB98" w14:textId="57557FDD" w:rsidR="00C73B87" w:rsidRDefault="00C73B87">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CAPADOCIA CTG ORO </w:t>
            </w:r>
          </w:p>
        </w:tc>
        <w:tc>
          <w:tcPr>
            <w:tcW w:w="6164" w:type="dxa"/>
          </w:tcPr>
          <w:p w14:paraId="72BD65F9" w14:textId="6B70E22B" w:rsidR="00C73B87" w:rsidRDefault="00C73B87">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lang w:val="pt-PT"/>
              </w:rPr>
            </w:pPr>
            <w:r>
              <w:rPr>
                <w:rFonts w:asciiTheme="majorHAnsi" w:hAnsiTheme="majorHAnsi" w:cstheme="majorHAnsi"/>
                <w:color w:val="000000"/>
                <w:spacing w:val="-3"/>
                <w:w w:val="90"/>
                <w:sz w:val="18"/>
                <w:szCs w:val="18"/>
                <w:lang w:val="pt-PT"/>
              </w:rPr>
              <w:t xml:space="preserve">Signature Garden Avanos </w:t>
            </w:r>
            <w:r w:rsidR="006247C5">
              <w:rPr>
                <w:rFonts w:asciiTheme="majorHAnsi" w:hAnsiTheme="majorHAnsi" w:cstheme="majorHAnsi"/>
                <w:color w:val="000000"/>
                <w:spacing w:val="-3"/>
                <w:w w:val="90"/>
                <w:sz w:val="18"/>
                <w:szCs w:val="18"/>
                <w:lang w:val="pt-PT"/>
              </w:rPr>
              <w:t>, Avrasya , Perissia , Burcu Kaya, Altinoz Otel, Crystal Kaymakli</w:t>
            </w:r>
          </w:p>
        </w:tc>
        <w:tc>
          <w:tcPr>
            <w:tcW w:w="1675" w:type="dxa"/>
          </w:tcPr>
          <w:p w14:paraId="66FE070D" w14:textId="2770522F" w:rsidR="00C73B87" w:rsidRPr="009F7328" w:rsidRDefault="00444442">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P</w:t>
            </w:r>
          </w:p>
        </w:tc>
      </w:tr>
    </w:tbl>
    <w:p w14:paraId="139E3746" w14:textId="77777777" w:rsidR="00B73ED0" w:rsidRPr="00006FF8" w:rsidRDefault="00B73ED0" w:rsidP="00006FF8">
      <w:pPr>
        <w:spacing w:after="80"/>
        <w:rPr>
          <w:rFonts w:ascii="Calibri" w:eastAsia="Calibri" w:hAnsi="Calibri" w:cs="Arial"/>
          <w:sz w:val="22"/>
          <w:szCs w:val="22"/>
          <w:lang w:val="es-ES" w:eastAsia="en-US"/>
        </w:rPr>
      </w:pPr>
    </w:p>
    <w:p w14:paraId="3393D7F8" w14:textId="77777777" w:rsidR="00006FF8" w:rsidRPr="00006FF8" w:rsidRDefault="00006FF8" w:rsidP="00006FF8">
      <w:pPr>
        <w:spacing w:after="80"/>
        <w:rPr>
          <w:rFonts w:ascii="Calibri" w:eastAsia="Calibri" w:hAnsi="Calibri" w:cs="Arial"/>
          <w:sz w:val="22"/>
          <w:szCs w:val="22"/>
          <w:lang w:val="es-ES" w:eastAsia="en-US"/>
        </w:rPr>
      </w:pPr>
      <w:r w:rsidRPr="00006FF8">
        <w:rPr>
          <w:rFonts w:ascii="Calibri" w:eastAsia="Calibri" w:hAnsi="Calibri" w:cs="Arial"/>
          <w:noProof/>
          <w:sz w:val="22"/>
          <w:szCs w:val="22"/>
          <w:lang w:val="es-ES" w:eastAsia="en-US"/>
        </w:rPr>
        <mc:AlternateContent>
          <mc:Choice Requires="wps">
            <w:drawing>
              <wp:anchor distT="0" distB="0" distL="114300" distR="114300" simplePos="0" relativeHeight="251659264" behindDoc="0" locked="0" layoutInCell="1" allowOverlap="1" wp14:anchorId="309E99CC" wp14:editId="6DBBDC15">
                <wp:simplePos x="0" y="0"/>
                <wp:positionH relativeFrom="margin">
                  <wp:align>left</wp:align>
                </wp:positionH>
                <wp:positionV relativeFrom="paragraph">
                  <wp:posOffset>13280</wp:posOffset>
                </wp:positionV>
                <wp:extent cx="1516380" cy="278296"/>
                <wp:effectExtent l="0" t="0" r="26670" b="26670"/>
                <wp:wrapNone/>
                <wp:docPr id="841714810"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3BBEB705" w14:textId="77777777" w:rsidR="00006FF8" w:rsidRPr="0080674F" w:rsidRDefault="00006FF8" w:rsidP="00006FF8">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SERIE 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09E99CC" id="Rectangle 8" o:spid="_x0000_s1026" style="position:absolute;margin-left:0;margin-top:1.05pt;width:119.4pt;height:2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" filled="f" strokecolor="#a5a5a5">
                <v:stroke joinstyle="round"/>
                <v:textbox>
                  <w:txbxContent>
                    <w:p w14:paraId="3BBEB705" w14:textId="77777777" w:rsidR="00006FF8" w:rsidRPr="0080674F" w:rsidRDefault="00006FF8" w:rsidP="00006FF8">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SERIE CLASICA</w:t>
                      </w:r>
                    </w:p>
                  </w:txbxContent>
                </v:textbox>
                <w10:wrap anchorx="margin"/>
              </v:rect>
            </w:pict>
          </mc:Fallback>
        </mc:AlternateContent>
      </w:r>
    </w:p>
    <w:p w14:paraId="453D68CE" w14:textId="77777777" w:rsidR="00CA7342" w:rsidRPr="00006FF8" w:rsidRDefault="00CA7342" w:rsidP="00006FF8">
      <w:pPr>
        <w:spacing w:after="80"/>
        <w:rPr>
          <w:rFonts w:ascii="Calibri" w:eastAsia="Calibri" w:hAnsi="Calibri" w:cs="Arial"/>
          <w:sz w:val="22"/>
          <w:szCs w:val="22"/>
          <w:lang w:val="es-ES" w:eastAsia="en-US"/>
        </w:rPr>
      </w:pPr>
    </w:p>
    <w:p w14:paraId="0EE696A2" w14:textId="77777777" w:rsidR="0088357B" w:rsidRDefault="0088357B"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5"/>
        <w:gridCol w:w="324"/>
        <w:gridCol w:w="324"/>
        <w:gridCol w:w="1129"/>
        <w:gridCol w:w="1129"/>
        <w:gridCol w:w="1434"/>
        <w:gridCol w:w="1129"/>
      </w:tblGrid>
      <w:tr w:rsidR="00AD0423" w:rsidRPr="0080674F" w14:paraId="3AFBE6E4" w14:textId="77777777" w:rsidTr="006F7A69">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36DF98F6" w14:textId="70CF1877" w:rsidR="00AD0423" w:rsidRPr="0080674F" w:rsidRDefault="00AD0423" w:rsidP="00AD0423">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2D42CF03"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6CD58447" w14:textId="3FD51591"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sidR="0036788E">
              <w:rPr>
                <w:rFonts w:ascii="Calibri" w:eastAsia="Calibri" w:hAnsi="Calibri" w:cs="Calibri"/>
                <w:sz w:val="20"/>
                <w:szCs w:val="20"/>
                <w:lang w:val="es-ES" w:eastAsia="en-US"/>
              </w:rPr>
              <w:t xml:space="preserve"> CATEGORIA PLATINO</w:t>
            </w:r>
          </w:p>
        </w:tc>
        <w:tc>
          <w:tcPr>
            <w:tcW w:w="0" w:type="auto"/>
          </w:tcPr>
          <w:p w14:paraId="5640949F" w14:textId="07D509CB"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0692894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EA949C0"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7F7F26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4BEAC3AF"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0861DC0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6E9AA8EA" w14:textId="77777777" w:rsidTr="00042864">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770C7117" w14:textId="4B6D4E2D" w:rsidR="00AD0423" w:rsidRPr="00AD0423" w:rsidRDefault="00AD0423" w:rsidP="00AD0423">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335B78BE" w14:textId="12E5564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733CE63" w14:textId="77777777"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7981A319" w14:textId="69FE6E9B"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1.049</w:t>
            </w:r>
          </w:p>
        </w:tc>
        <w:tc>
          <w:tcPr>
            <w:tcW w:w="0" w:type="auto"/>
          </w:tcPr>
          <w:p w14:paraId="7D5AEEF0" w14:textId="07BA22E1" w:rsidR="00AD0423" w:rsidRPr="00AD0423" w:rsidRDefault="0036788E"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1.011</w:t>
            </w:r>
          </w:p>
        </w:tc>
        <w:tc>
          <w:tcPr>
            <w:tcW w:w="0" w:type="auto"/>
          </w:tcPr>
          <w:p w14:paraId="248D6CF1" w14:textId="6CDF844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6247C5">
              <w:rPr>
                <w:rFonts w:ascii="Calibri" w:eastAsia="Calibri" w:hAnsi="Calibri" w:cs="Calibri"/>
                <w:sz w:val="20"/>
                <w:szCs w:val="20"/>
                <w:lang w:val="es-ES" w:eastAsia="en-US"/>
              </w:rPr>
              <w:t>878</w:t>
            </w:r>
          </w:p>
        </w:tc>
        <w:tc>
          <w:tcPr>
            <w:tcW w:w="0" w:type="auto"/>
          </w:tcPr>
          <w:p w14:paraId="609927D9" w14:textId="516218E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1.252</w:t>
            </w:r>
          </w:p>
        </w:tc>
      </w:tr>
      <w:tr w:rsidR="0036788E" w:rsidRPr="0080674F" w14:paraId="5F3B001A"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D6BF63B" w14:textId="40C0EDC7"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31D23989"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8F5F9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F67630A" w14:textId="0FE11F85"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r w:rsidR="00AD0423" w:rsidRPr="00AD0423">
              <w:rPr>
                <w:rFonts w:ascii="Calibri" w:eastAsia="Calibri" w:hAnsi="Calibri" w:cs="Calibri"/>
                <w:sz w:val="20"/>
                <w:szCs w:val="20"/>
                <w:lang w:val="es-ES" w:eastAsia="en-US"/>
              </w:rPr>
              <w:t xml:space="preserve"> </w:t>
            </w:r>
          </w:p>
        </w:tc>
        <w:tc>
          <w:tcPr>
            <w:tcW w:w="0" w:type="auto"/>
          </w:tcPr>
          <w:p w14:paraId="7C4F5437" w14:textId="1C8C536B"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0A5EBD2B" w14:textId="3E81D305"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6F8BBF69" w14:textId="24A75EBE"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r>
    </w:tbl>
    <w:p w14:paraId="6F8B5DC9" w14:textId="77777777"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11CB0D88" w14:textId="77777777"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5"/>
        <w:gridCol w:w="324"/>
        <w:gridCol w:w="324"/>
        <w:gridCol w:w="1129"/>
        <w:gridCol w:w="1129"/>
        <w:gridCol w:w="1434"/>
        <w:gridCol w:w="1129"/>
      </w:tblGrid>
      <w:tr w:rsidR="0036788E" w:rsidRPr="0080674F" w14:paraId="2667EF14" w14:textId="77777777" w:rsidTr="002E510E">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1E0AFBBB" w14:textId="77777777" w:rsidR="0036788E" w:rsidRPr="0080674F" w:rsidRDefault="0036788E" w:rsidP="002E510E">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54B6C7A6"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C4BAA4E" w14:textId="3B2E5230"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Pr>
                <w:rFonts w:ascii="Calibri" w:eastAsia="Calibri" w:hAnsi="Calibri" w:cs="Calibri"/>
                <w:sz w:val="20"/>
                <w:szCs w:val="20"/>
                <w:lang w:val="es-ES" w:eastAsia="en-US"/>
              </w:rPr>
              <w:t xml:space="preserve"> CATEGORIA </w:t>
            </w:r>
            <w:r>
              <w:rPr>
                <w:rFonts w:ascii="Calibri" w:eastAsia="Calibri" w:hAnsi="Calibri" w:cs="Calibri"/>
                <w:sz w:val="20"/>
                <w:szCs w:val="20"/>
                <w:lang w:val="es-ES" w:eastAsia="en-US"/>
              </w:rPr>
              <w:t>ORO</w:t>
            </w:r>
          </w:p>
        </w:tc>
        <w:tc>
          <w:tcPr>
            <w:tcW w:w="0" w:type="auto"/>
          </w:tcPr>
          <w:p w14:paraId="7DD15C95"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63D9AFD8"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13BEB14"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62B63089"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0270E28C"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3FAFC21E"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157B3463" w14:textId="77777777" w:rsidTr="002E510E">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0316187B" w14:textId="3B5D02A5" w:rsidR="0036788E" w:rsidRPr="00AD0423" w:rsidRDefault="0036788E" w:rsidP="002E510E">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01B5CCC0"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67C9FB8"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60828A2" w14:textId="49F8379A"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1.153</w:t>
            </w:r>
          </w:p>
        </w:tc>
        <w:tc>
          <w:tcPr>
            <w:tcW w:w="0" w:type="auto"/>
          </w:tcPr>
          <w:p w14:paraId="620BBC65" w14:textId="3E1F58A1"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1.109</w:t>
            </w:r>
          </w:p>
        </w:tc>
        <w:tc>
          <w:tcPr>
            <w:tcW w:w="0" w:type="auto"/>
          </w:tcPr>
          <w:p w14:paraId="77475DF5" w14:textId="5BC911A4"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6247C5">
              <w:rPr>
                <w:rFonts w:ascii="Calibri" w:eastAsia="Calibri" w:hAnsi="Calibri" w:cs="Calibri"/>
                <w:sz w:val="20"/>
                <w:szCs w:val="20"/>
                <w:lang w:val="es-ES" w:eastAsia="en-US"/>
              </w:rPr>
              <w:t>955</w:t>
            </w:r>
          </w:p>
        </w:tc>
        <w:tc>
          <w:tcPr>
            <w:tcW w:w="0" w:type="auto"/>
          </w:tcPr>
          <w:p w14:paraId="07EC7618" w14:textId="5DE5DDFF"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1.458</w:t>
            </w:r>
          </w:p>
        </w:tc>
      </w:tr>
      <w:tr w:rsidR="0036788E" w:rsidRPr="0080674F" w14:paraId="06D69261"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32958040" w14:textId="77777777"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2C65D94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A4CBA27"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4C8E49B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r w:rsidRPr="00AD0423">
              <w:rPr>
                <w:rFonts w:ascii="Calibri" w:eastAsia="Calibri" w:hAnsi="Calibri" w:cs="Calibri"/>
                <w:sz w:val="20"/>
                <w:szCs w:val="20"/>
                <w:lang w:val="es-ES" w:eastAsia="en-US"/>
              </w:rPr>
              <w:t xml:space="preserve"> </w:t>
            </w:r>
          </w:p>
        </w:tc>
        <w:tc>
          <w:tcPr>
            <w:tcW w:w="0" w:type="auto"/>
          </w:tcPr>
          <w:p w14:paraId="09AE489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7E22DC22"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1A63EF0D"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r>
    </w:tbl>
    <w:p w14:paraId="2E14AFDD" w14:textId="77777777" w:rsidR="002F6829" w:rsidRDefault="002F6829" w:rsidP="00CB5B37">
      <w:pPr>
        <w:jc w:val="both"/>
        <w:rPr>
          <w:rFonts w:asciiTheme="majorHAnsi" w:hAnsiTheme="majorHAnsi" w:cstheme="majorHAnsi"/>
          <w:b/>
          <w:bCs/>
          <w:sz w:val="20"/>
          <w:szCs w:val="20"/>
        </w:rPr>
      </w:pPr>
    </w:p>
    <w:p w14:paraId="4DEBEBC5" w14:textId="77777777" w:rsidR="00587B6C" w:rsidRDefault="00587B6C" w:rsidP="00CB5B37">
      <w:pPr>
        <w:jc w:val="both"/>
        <w:rPr>
          <w:rFonts w:asciiTheme="majorHAnsi" w:hAnsiTheme="majorHAnsi" w:cstheme="majorHAnsi"/>
          <w:b/>
          <w:bCs/>
          <w:sz w:val="20"/>
          <w:szCs w:val="20"/>
        </w:rPr>
      </w:pPr>
    </w:p>
    <w:p w14:paraId="35FA74D9" w14:textId="77777777" w:rsidR="002F6829" w:rsidRDefault="002F6829" w:rsidP="00CB5B37">
      <w:pPr>
        <w:jc w:val="both"/>
        <w:rPr>
          <w:rFonts w:asciiTheme="majorHAnsi" w:hAnsiTheme="majorHAnsi" w:cstheme="majorHAnsi"/>
          <w:b/>
          <w:bCs/>
          <w:sz w:val="20"/>
          <w:szCs w:val="20"/>
        </w:rPr>
      </w:pPr>
    </w:p>
    <w:p w14:paraId="7A5C32CD" w14:textId="6ECAF41B"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INFORMACION IMPORTANTE Y CONDICIONES GENERALES</w:t>
      </w:r>
    </w:p>
    <w:p w14:paraId="3E15E23A" w14:textId="77777777" w:rsidR="008F7FB9" w:rsidRPr="00CB5B37" w:rsidRDefault="008F7FB9" w:rsidP="00CB5B37">
      <w:pPr>
        <w:jc w:val="both"/>
        <w:rPr>
          <w:rFonts w:asciiTheme="majorHAnsi" w:hAnsiTheme="majorHAnsi" w:cstheme="majorHAnsi"/>
          <w:b/>
          <w:sz w:val="20"/>
          <w:szCs w:val="20"/>
        </w:rPr>
      </w:pPr>
    </w:p>
    <w:p w14:paraId="6894995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RESPONSABILIDADES</w:t>
      </w:r>
    </w:p>
    <w:p w14:paraId="27CCA43C" w14:textId="40BC188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servicios prestados por Vimexport son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Vimexport SAS no es responsable por las consecuencias o circunstancias derivadas de servicios no brindados por nuestra compañía (problemas aéreos, deterioro o pérdida de equipajes en vuelos, problemas en aduanas/fronteras o de documentación).</w:t>
      </w:r>
    </w:p>
    <w:p w14:paraId="70C559A7" w14:textId="7FADC2E1"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lastRenderedPageBreak/>
        <w:t>Vimexport SAS no se hará responsable de los objetos o bienes materiales perdidos u olvidados por el pasajero durante el circuito, como tampoco se hará responsable en caso de deterioro o daño de objetos o bienes materiales pertenecientes a terceros.</w:t>
      </w:r>
    </w:p>
    <w:p w14:paraId="5E0D3CEC" w14:textId="3513614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general ningún servicio que no conste como incluido en el programa, contrato o información que se le entrega al viajero. Tasas de Aeropuerto, tasas de embarque en cruceros, visados, impuestos de entradas y salidas a países, propinas (que, en algunos destinos </w:t>
      </w:r>
      <w:r w:rsidR="00D3367E" w:rsidRPr="00CB5B37">
        <w:rPr>
          <w:rFonts w:asciiTheme="majorHAnsi" w:hAnsiTheme="majorHAnsi" w:cstheme="majorHAnsi"/>
          <w:sz w:val="20"/>
          <w:szCs w:val="20"/>
        </w:rPr>
        <w:t>como,</w:t>
      </w:r>
      <w:r w:rsidRPr="00CB5B37">
        <w:rPr>
          <w:rFonts w:asciiTheme="majorHAnsi" w:hAnsiTheme="majorHAnsi" w:cstheme="majorHAnsi"/>
          <w:sz w:val="20"/>
          <w:szCs w:val="20"/>
        </w:rPr>
        <w:t xml:space="preserve"> Marruecos, Mediterráneo, Turquía, Egipto, Israel o Cruceros, que llevará especificados en su bono, es obligatoria y deben ser abonadas directamente en destino)</w:t>
      </w:r>
    </w:p>
    <w:p w14:paraId="3CE7213F"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p>
    <w:p w14:paraId="09F33CDD" w14:textId="77777777" w:rsidR="008F7FB9" w:rsidRPr="00CB5B37" w:rsidRDefault="008F7FB9" w:rsidP="00CB5B37">
      <w:pPr>
        <w:jc w:val="both"/>
        <w:rPr>
          <w:rFonts w:asciiTheme="majorHAnsi" w:hAnsiTheme="majorHAnsi" w:cstheme="majorHAnsi"/>
          <w:sz w:val="20"/>
          <w:szCs w:val="20"/>
        </w:rPr>
      </w:pPr>
    </w:p>
    <w:p w14:paraId="5372AEF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SALIDAS GARANTIZADAS</w:t>
      </w:r>
    </w:p>
    <w:p w14:paraId="71B035C4" w14:textId="0B0568A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Todos nuestros circuitos y programas combinados de más de 1 país tienen salidas garantizadas, aunque. Podrán cancelarse salidas garantizadas, sin compensación ni responsabilidad por parte de Vimexport SAS, si existieran circunstancias excepcionales no previsibles como - entre otros - conflictos bélicos, atentados terroristas, catástrofes naturales, epidemias o circunstancias económicas que generen bajada muy significativa en las ventas previstas.</w:t>
      </w:r>
    </w:p>
    <w:p w14:paraId="3C040614" w14:textId="77777777" w:rsidR="005E490A" w:rsidRDefault="005E490A" w:rsidP="00CB5B37">
      <w:pPr>
        <w:jc w:val="both"/>
        <w:rPr>
          <w:rFonts w:asciiTheme="majorHAnsi" w:hAnsiTheme="majorHAnsi" w:cstheme="majorHAnsi"/>
          <w:b/>
          <w:bCs/>
          <w:sz w:val="20"/>
          <w:szCs w:val="20"/>
        </w:rPr>
      </w:pPr>
    </w:p>
    <w:p w14:paraId="24F3B71F" w14:textId="0C693AD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EL ORDEN DEL ITINERARIO</w:t>
      </w:r>
    </w:p>
    <w:p w14:paraId="34C4EEA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El orden del itinerario puede ser variado por motivos climáticos </w:t>
      </w:r>
      <w:proofErr w:type="spellStart"/>
      <w:r w:rsidRPr="00CB5B37">
        <w:rPr>
          <w:rFonts w:asciiTheme="majorHAnsi" w:hAnsiTheme="majorHAnsi" w:cstheme="majorHAnsi"/>
          <w:sz w:val="20"/>
          <w:szCs w:val="20"/>
        </w:rPr>
        <w:t>o</w:t>
      </w:r>
      <w:proofErr w:type="spellEnd"/>
      <w:r w:rsidRPr="00CB5B37">
        <w:rPr>
          <w:rFonts w:asciiTheme="majorHAnsi" w:hAnsiTheme="majorHAnsi" w:cstheme="majorHAnsi"/>
          <w:sz w:val="20"/>
          <w:szCs w:val="20"/>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24C4128D"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108856E4" w14:textId="77777777" w:rsidR="00E13317" w:rsidRDefault="00E13317" w:rsidP="00CB5B37">
      <w:pPr>
        <w:jc w:val="both"/>
        <w:rPr>
          <w:rFonts w:asciiTheme="majorHAnsi" w:hAnsiTheme="majorHAnsi" w:cstheme="majorHAnsi"/>
          <w:b/>
          <w:bCs/>
          <w:sz w:val="20"/>
          <w:szCs w:val="20"/>
        </w:rPr>
      </w:pPr>
    </w:p>
    <w:p w14:paraId="7A651AB2" w14:textId="706FEA9C"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HOTELES</w:t>
      </w:r>
    </w:p>
    <w:p w14:paraId="13BE2ADC" w14:textId="77777777" w:rsidR="008F7FB9" w:rsidRPr="00CB5B37" w:rsidRDefault="008F7FB9" w:rsidP="00CB5B37">
      <w:pPr>
        <w:jc w:val="both"/>
        <w:rPr>
          <w:rFonts w:asciiTheme="majorHAnsi" w:hAnsiTheme="majorHAnsi" w:cstheme="majorHAnsi"/>
          <w:b/>
          <w:sz w:val="20"/>
          <w:szCs w:val="20"/>
        </w:rPr>
      </w:pPr>
    </w:p>
    <w:p w14:paraId="017EE7B5"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Nuestros hoteles están cuidadosamente elegidos y seleccionados, Proponiendo siempre distintas opciones de hoteles céntricos y modernos según el gusto de cada pasajero.</w:t>
      </w:r>
    </w:p>
    <w:p w14:paraId="7C8BBD8D"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ubicación de nuestros hoteles está elegidos a base de una buena comunicación con el centro de las ciudades visitadas</w:t>
      </w:r>
    </w:p>
    <w:p w14:paraId="17F3D046"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Las habitaciones son básicamente dobles, de dos camas o cama matrimonial y disponen de baño/ducha privados.</w:t>
      </w:r>
    </w:p>
    <w:p w14:paraId="7F89CACB" w14:textId="698BB8CF"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Los hoteles finales (de los previstos indicados) serán informados cerca de 10 días antes de la salida. no aceptara cambio de hotelería una vez el pasajero/s este en destino.</w:t>
      </w:r>
    </w:p>
    <w:p w14:paraId="6435C4E1"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Clasificación de todos los hoteles previstos es según las normas del Ministerio de Turismo del país visitado.</w:t>
      </w:r>
    </w:p>
    <w:p w14:paraId="7DCEE4BE" w14:textId="77777777" w:rsidR="008F7FB9" w:rsidRPr="00CB5B37" w:rsidRDefault="008F7FB9" w:rsidP="00CB5B37">
      <w:pPr>
        <w:pStyle w:val="Sinespaciado"/>
        <w:numPr>
          <w:ilvl w:val="0"/>
          <w:numId w:val="7"/>
        </w:numPr>
      </w:pPr>
      <w:r w:rsidRPr="00CB5B37">
        <w:rPr>
          <w:rFonts w:asciiTheme="majorHAnsi" w:hAnsiTheme="majorHAnsi" w:cstheme="majorHAnsi"/>
          <w:sz w:val="20"/>
          <w:szCs w:val="20"/>
        </w:rPr>
        <w:t>Habitación triple en la mayoría de los hoteles, la cama supletoria para la tercera persona no es de igual tamaño y comodidad</w:t>
      </w:r>
      <w:r w:rsidRPr="00CB5B37">
        <w:t>.</w:t>
      </w:r>
    </w:p>
    <w:p w14:paraId="052A5AA4" w14:textId="77777777" w:rsidR="008F7FB9" w:rsidRPr="00CB5B37" w:rsidRDefault="008F7FB9" w:rsidP="00CB5B37">
      <w:pPr>
        <w:jc w:val="both"/>
        <w:rPr>
          <w:rFonts w:asciiTheme="majorHAnsi" w:hAnsiTheme="majorHAnsi" w:cstheme="majorHAnsi"/>
          <w:sz w:val="20"/>
          <w:szCs w:val="20"/>
        </w:rPr>
      </w:pPr>
    </w:p>
    <w:p w14:paraId="44E404B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TRAMOS AÉREOS, FERRIES y BARCOS</w:t>
      </w:r>
    </w:p>
    <w:p w14:paraId="7A96CB94"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que incluyen tramos en vuelos, 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060CF5D0"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con vuelos incluidos, éstos se emitirán en base a los datos/ documentación recibidos. Vimexport SAS no se responsabiliza de los gastos generados por la necesidad de cancelación y nueva emisión de vuelos debido a que los datos de pasaporte de los pasajeros entregados a Vimexport SAS difieran de los correspondientes reales del pasajero en el momento del embarque. Se facturarán gastos por cambios de reservas en circuitos que incluyan cruceros, vuelos o en fechas especiales</w:t>
      </w:r>
    </w:p>
    <w:p w14:paraId="3A3EE895"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1A6D6290" w14:textId="7AEDA2F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caso de que las compañías de ferry entre las islas griegas sufran modificaciones de horarios o cancelaciones imprevistas por motivos climáticos u operativos </w:t>
      </w:r>
      <w:r w:rsidR="007A5C2F" w:rsidRPr="00CB5B37">
        <w:rPr>
          <w:rFonts w:asciiTheme="majorHAnsi" w:hAnsiTheme="majorHAnsi" w:cstheme="majorHAnsi"/>
          <w:sz w:val="20"/>
          <w:szCs w:val="20"/>
        </w:rPr>
        <w:t>Vimexport se</w:t>
      </w:r>
      <w:r w:rsidRPr="00CB5B37">
        <w:rPr>
          <w:rFonts w:asciiTheme="majorHAnsi" w:hAnsiTheme="majorHAnsi" w:cstheme="majorHAnsi"/>
          <w:sz w:val="20"/>
          <w:szCs w:val="20"/>
        </w:rPr>
        <w:t xml:space="preserve"> encarga de buscar las alternativas adecuadas, pero SIN hacerse cargo de los gastos que pueden sugerir. Durante los trayectos de avión, ferry, tren no se dispone de asistencia de habla hispana.</w:t>
      </w:r>
    </w:p>
    <w:p w14:paraId="1152E96B" w14:textId="77777777" w:rsidR="008F7FB9" w:rsidRPr="00CB5B37" w:rsidRDefault="008F7FB9" w:rsidP="00CB5B37">
      <w:pPr>
        <w:jc w:val="both"/>
        <w:rPr>
          <w:rFonts w:asciiTheme="majorHAnsi" w:hAnsiTheme="majorHAnsi" w:cstheme="majorHAnsi"/>
          <w:b/>
          <w:bCs/>
          <w:sz w:val="20"/>
          <w:szCs w:val="20"/>
        </w:rPr>
      </w:pPr>
    </w:p>
    <w:p w14:paraId="30A922E9" w14:textId="0E19DD7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TRASLADOS DE LLEGADA Y SALIDA</w:t>
      </w:r>
    </w:p>
    <w:p w14:paraId="63AD251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1ACF45DE"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lastRenderedPageBreak/>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1CB81E68"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caso de retraso, pérdida de conexión o llegada en un vuelo diferente al previsto es imprescindible que contacte a la mayor brevedad posible con el teléfono de emergencia</w:t>
      </w:r>
    </w:p>
    <w:p w14:paraId="5E733D91"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1A905BA"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57E33502"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ASISTENCIA 24 HORAS</w:t>
      </w:r>
    </w:p>
    <w:p w14:paraId="427583BD" w14:textId="657B2B7C"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Vimexport SAS pone a disposición del cliente un teléfono 24 horas de uso exclusivo durante los días de viaje, número de emergencias 24/7: +573214107702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314BC6B9" w14:textId="77777777" w:rsidR="008F7FB9" w:rsidRPr="00CB5B37" w:rsidRDefault="008F7FB9" w:rsidP="00CB5B37">
      <w:pPr>
        <w:jc w:val="both"/>
        <w:rPr>
          <w:rFonts w:asciiTheme="majorHAnsi" w:hAnsiTheme="majorHAnsi" w:cstheme="majorHAnsi"/>
          <w:sz w:val="20"/>
          <w:szCs w:val="20"/>
        </w:rPr>
      </w:pPr>
    </w:p>
    <w:p w14:paraId="4313719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POLITICA DE CANCELACION</w:t>
      </w:r>
    </w:p>
    <w:p w14:paraId="5BFA55AC"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gastos de gestión y los gastos de anulación si se hubieran producido sea cual fuere la fecha de salida y una vez que el viaje hubiera sido confirmado por parte de Euroriente Travel. Los gastos de gestión facturados por Euroriente Travel serán de (20 USD) por expediente.</w:t>
      </w:r>
    </w:p>
    <w:p w14:paraId="2DB585D2"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No se aplica penalidad para las Cancelaciones de reservas realizadas por motivos de fuerzas mayores debidamente justificadas y demostrables</w:t>
      </w:r>
    </w:p>
    <w:p w14:paraId="27DB9711"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50 % para cancelaciones realizadas en 15 días antes de la fecha del viaje.</w:t>
      </w:r>
    </w:p>
    <w:p w14:paraId="2E3F2F7C"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75% para cancelaciones realizadas en 7 días antes de la fecha de viaje.</w:t>
      </w:r>
    </w:p>
    <w:p w14:paraId="490D6663"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100% para cancelaciones realizadas en menos de 7 días antes de la fecha de viaje</w:t>
      </w:r>
    </w:p>
    <w:p w14:paraId="221DC29A"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 RECLAMACIONES</w:t>
      </w:r>
    </w:p>
    <w:p w14:paraId="6ABF513B"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w:t>
      </w:r>
      <w:proofErr w:type="gramStart"/>
      <w:r w:rsidRPr="00CB5B37">
        <w:rPr>
          <w:rFonts w:asciiTheme="majorHAnsi" w:hAnsiTheme="majorHAnsi" w:cstheme="majorHAnsi"/>
          <w:sz w:val="20"/>
          <w:szCs w:val="20"/>
        </w:rPr>
        <w:t>SAS  no</w:t>
      </w:r>
      <w:proofErr w:type="gramEnd"/>
      <w:r w:rsidRPr="00CB5B37">
        <w:rPr>
          <w:rFonts w:asciiTheme="majorHAnsi" w:hAnsiTheme="majorHAnsi" w:cstheme="majorHAnsi"/>
          <w:sz w:val="20"/>
          <w:szCs w:val="20"/>
        </w:rPr>
        <w:t xml:space="preserve"> atenderá reclamaciones que se reciban con posterioridad a la fecha señalada, dada la dificultad existente para realizar las averiguaciones pertinentes transcurrido un dilatado período de tiempo.</w:t>
      </w:r>
    </w:p>
    <w:p w14:paraId="489C229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LAS PROPINAS</w:t>
      </w:r>
    </w:p>
    <w:p w14:paraId="28E8ED9A"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 propina es una costumbre común en la región del medio oriente y forma una parte de la ganancia de los trabajadores del sector, nuestros circuitos no Incluyen las propinas correspondientes a su viaje, sin embargo, está indicado en cada itinerario el monto a pagar de propinas que serían divididas entre (guías-Conductores-Maleteros-Camareros) que les prestan servicios a lo largo de su estancia y debe ser pagada a su llegada o a lo largo del viaje</w:t>
      </w:r>
    </w:p>
    <w:p w14:paraId="0AEFFD7F"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INCLUYEN:</w:t>
      </w:r>
    </w:p>
    <w:p w14:paraId="33DCAEB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Asistencia de habla hispana y traslados a la llegada, de la salida y durante las visitas.</w:t>
      </w:r>
    </w:p>
    <w:p w14:paraId="3427FB40"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Estadía según categoría del hotel en régimen de comidas reservado.</w:t>
      </w:r>
    </w:p>
    <w:p w14:paraId="7CDE8C61"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Transporte con aire acondicionado.</w:t>
      </w:r>
    </w:p>
    <w:p w14:paraId="00BC660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Guía de habla español.</w:t>
      </w:r>
    </w:p>
    <w:p w14:paraId="56A370C3"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Visitas y entradas, según indicado en el programa elegido</w:t>
      </w:r>
    </w:p>
    <w:p w14:paraId="59598154" w14:textId="77777777" w:rsidR="00193C59" w:rsidRDefault="00193C59" w:rsidP="00CB5B37">
      <w:pPr>
        <w:jc w:val="both"/>
        <w:rPr>
          <w:rFonts w:asciiTheme="majorHAnsi" w:hAnsiTheme="majorHAnsi" w:cstheme="majorHAnsi"/>
          <w:b/>
          <w:bCs/>
          <w:sz w:val="20"/>
          <w:szCs w:val="20"/>
        </w:rPr>
      </w:pPr>
    </w:p>
    <w:p w14:paraId="79E775C8" w14:textId="524C6F5F"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NO INCLUYEN:</w:t>
      </w:r>
    </w:p>
    <w:p w14:paraId="3F9E6E52" w14:textId="5DDCC07E"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Boletos </w:t>
      </w:r>
      <w:r w:rsidR="00CB5B37" w:rsidRPr="00CB5B37">
        <w:rPr>
          <w:rFonts w:asciiTheme="majorHAnsi" w:hAnsiTheme="majorHAnsi" w:cstheme="majorHAnsi"/>
          <w:sz w:val="20"/>
          <w:szCs w:val="20"/>
        </w:rPr>
        <w:t>aéreo</w:t>
      </w:r>
      <w:r w:rsidRPr="00CB5B37">
        <w:rPr>
          <w:rFonts w:asciiTheme="majorHAnsi" w:hAnsiTheme="majorHAnsi" w:cstheme="majorHAnsi"/>
          <w:sz w:val="20"/>
          <w:szCs w:val="20"/>
        </w:rPr>
        <w:t xml:space="preserve"> Origen – Destinos</w:t>
      </w:r>
    </w:p>
    <w:p w14:paraId="3BFB1296" w14:textId="19ADAE9F" w:rsidR="008F7FB9" w:rsidRPr="00452E3C" w:rsidRDefault="008F7FB9" w:rsidP="00CB5B37">
      <w:pPr>
        <w:pStyle w:val="Sinespaciado"/>
        <w:numPr>
          <w:ilvl w:val="0"/>
          <w:numId w:val="6"/>
        </w:numPr>
        <w:jc w:val="both"/>
        <w:rPr>
          <w:rFonts w:asciiTheme="majorHAnsi" w:hAnsiTheme="majorHAnsi" w:cstheme="majorHAnsi"/>
          <w:sz w:val="20"/>
          <w:szCs w:val="20"/>
          <w:lang w:val="pt-PT"/>
        </w:rPr>
      </w:pPr>
      <w:r w:rsidRPr="00452E3C">
        <w:rPr>
          <w:rFonts w:asciiTheme="majorHAnsi" w:hAnsiTheme="majorHAnsi" w:cstheme="majorHAnsi"/>
          <w:sz w:val="20"/>
          <w:szCs w:val="20"/>
          <w:lang w:val="pt-PT"/>
        </w:rPr>
        <w:t xml:space="preserve">Boletos </w:t>
      </w:r>
      <w:r w:rsidR="00CB5B37" w:rsidRPr="00452E3C">
        <w:rPr>
          <w:rFonts w:asciiTheme="majorHAnsi" w:hAnsiTheme="majorHAnsi" w:cstheme="majorHAnsi"/>
          <w:sz w:val="20"/>
          <w:szCs w:val="20"/>
          <w:lang w:val="pt-PT"/>
        </w:rPr>
        <w:t>aéreos</w:t>
      </w:r>
      <w:r w:rsidRPr="00452E3C">
        <w:rPr>
          <w:rFonts w:asciiTheme="majorHAnsi" w:hAnsiTheme="majorHAnsi" w:cstheme="majorHAnsi"/>
          <w:sz w:val="20"/>
          <w:szCs w:val="20"/>
          <w:lang w:val="pt-PT"/>
        </w:rPr>
        <w:t xml:space="preserve"> </w:t>
      </w:r>
      <w:r w:rsidR="00CB5B37" w:rsidRPr="00452E3C">
        <w:rPr>
          <w:rFonts w:asciiTheme="majorHAnsi" w:hAnsiTheme="majorHAnsi" w:cstheme="majorHAnsi"/>
          <w:sz w:val="20"/>
          <w:szCs w:val="20"/>
          <w:lang w:val="pt-PT"/>
        </w:rPr>
        <w:t>domésticos</w:t>
      </w:r>
      <w:r w:rsidRPr="00452E3C">
        <w:rPr>
          <w:rFonts w:asciiTheme="majorHAnsi" w:hAnsiTheme="majorHAnsi" w:cstheme="majorHAnsi"/>
          <w:sz w:val="20"/>
          <w:szCs w:val="20"/>
          <w:lang w:val="pt-PT"/>
        </w:rPr>
        <w:t xml:space="preserve"> a menos que se especifique como incluido </w:t>
      </w:r>
    </w:p>
    <w:p w14:paraId="2A04D352" w14:textId="7A32790F"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Seguro </w:t>
      </w:r>
      <w:r w:rsidR="00CB5B37" w:rsidRPr="00CB5B37">
        <w:rPr>
          <w:rFonts w:asciiTheme="majorHAnsi" w:hAnsiTheme="majorHAnsi" w:cstheme="majorHAnsi"/>
          <w:sz w:val="20"/>
          <w:szCs w:val="20"/>
        </w:rPr>
        <w:t>médico</w:t>
      </w:r>
      <w:r w:rsidRPr="00CB5B37">
        <w:rPr>
          <w:rFonts w:asciiTheme="majorHAnsi" w:hAnsiTheme="majorHAnsi" w:cstheme="majorHAnsi"/>
          <w:sz w:val="20"/>
          <w:szCs w:val="20"/>
        </w:rPr>
        <w:t xml:space="preserve"> </w:t>
      </w:r>
      <w:r w:rsidR="00CB5B37" w:rsidRPr="00CB5B37">
        <w:rPr>
          <w:rFonts w:asciiTheme="majorHAnsi" w:hAnsiTheme="majorHAnsi" w:cstheme="majorHAnsi"/>
          <w:sz w:val="20"/>
          <w:szCs w:val="20"/>
        </w:rPr>
        <w:t>International</w:t>
      </w:r>
    </w:p>
    <w:p w14:paraId="162BA791"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Extras personales.</w:t>
      </w:r>
    </w:p>
    <w:p w14:paraId="23C810B0"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Seguros.</w:t>
      </w:r>
    </w:p>
    <w:p w14:paraId="4D34ED74"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Propinas.</w:t>
      </w:r>
    </w:p>
    <w:p w14:paraId="028659DB"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Comidas extras y bebidas.</w:t>
      </w:r>
    </w:p>
    <w:p w14:paraId="7731CA7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Visados.</w:t>
      </w:r>
    </w:p>
    <w:p w14:paraId="4C3077D8"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lastRenderedPageBreak/>
        <w:t>Impuestos de Fronteras o Aeropuertos.</w:t>
      </w:r>
    </w:p>
    <w:p w14:paraId="7A7270C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Entradas o comidas no mencionadas en los circuitos.</w:t>
      </w:r>
    </w:p>
    <w:p w14:paraId="135CB3C5"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Todo aquello que no figura en el tema “Los precios incluyen los siguientes servicios: -”.</w:t>
      </w:r>
    </w:p>
    <w:p w14:paraId="6669589E" w14:textId="77777777" w:rsidR="008F7FB9" w:rsidRPr="00CB5B37" w:rsidRDefault="008F7FB9" w:rsidP="00CB5B37">
      <w:pPr>
        <w:jc w:val="both"/>
        <w:rPr>
          <w:rFonts w:asciiTheme="majorHAnsi" w:hAnsiTheme="majorHAnsi" w:cstheme="majorHAnsi"/>
          <w:b/>
          <w:sz w:val="20"/>
          <w:szCs w:val="20"/>
          <w:u w:val="single"/>
        </w:rPr>
      </w:pPr>
    </w:p>
    <w:p w14:paraId="7619D3E7"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65C8462C"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u w:val="single"/>
        </w:rPr>
        <w:t>CONTACTOS:</w:t>
      </w:r>
    </w:p>
    <w:p w14:paraId="4F38E06C"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SALES &amp; </w:t>
      </w:r>
      <w:proofErr w:type="gramStart"/>
      <w:r w:rsidRPr="00CB5B37">
        <w:rPr>
          <w:rFonts w:asciiTheme="majorHAnsi" w:hAnsiTheme="majorHAnsi" w:cstheme="majorHAnsi"/>
          <w:sz w:val="20"/>
          <w:szCs w:val="20"/>
        </w:rPr>
        <w:t>OPERATIONS  -</w:t>
      </w:r>
      <w:proofErr w:type="gramEnd"/>
      <w:r w:rsidRPr="00CB5B37">
        <w:rPr>
          <w:rFonts w:asciiTheme="majorHAnsi" w:hAnsiTheme="majorHAnsi" w:cstheme="majorHAnsi"/>
          <w:sz w:val="20"/>
          <w:szCs w:val="20"/>
        </w:rPr>
        <w:t xml:space="preserve"> </w:t>
      </w:r>
      <w:proofErr w:type="spellStart"/>
      <w:r w:rsidRPr="00CB5B37">
        <w:rPr>
          <w:rFonts w:asciiTheme="majorHAnsi" w:hAnsiTheme="majorHAnsi" w:cstheme="majorHAnsi"/>
          <w:sz w:val="20"/>
          <w:szCs w:val="20"/>
        </w:rPr>
        <w:t>Yiset</w:t>
      </w:r>
      <w:proofErr w:type="spellEnd"/>
      <w:r w:rsidRPr="00CB5B37">
        <w:rPr>
          <w:rFonts w:asciiTheme="majorHAnsi" w:hAnsiTheme="majorHAnsi" w:cstheme="majorHAnsi"/>
          <w:sz w:val="20"/>
          <w:szCs w:val="20"/>
        </w:rPr>
        <w:t xml:space="preserve"> Langebeck </w:t>
      </w:r>
    </w:p>
    <w:p w14:paraId="5406724A"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lang w:val="es-ES"/>
        </w:rPr>
        <w:t xml:space="preserve">RESERVAS: </w:t>
      </w:r>
      <w:hyperlink r:id="rId7" w:history="1">
        <w:r w:rsidRPr="00CB5B37">
          <w:rPr>
            <w:rStyle w:val="Hipervnculo"/>
            <w:rFonts w:asciiTheme="majorHAnsi" w:hAnsiTheme="majorHAnsi" w:cstheme="majorHAnsi"/>
            <w:sz w:val="20"/>
            <w:szCs w:val="20"/>
          </w:rPr>
          <w:t>reservas@vimexport.com</w:t>
        </w:r>
      </w:hyperlink>
      <w:r w:rsidRPr="00CB5B37">
        <w:rPr>
          <w:rFonts w:asciiTheme="majorHAnsi" w:hAnsiTheme="majorHAnsi" w:cstheme="majorHAnsi"/>
          <w:sz w:val="20"/>
          <w:szCs w:val="20"/>
        </w:rPr>
        <w:t xml:space="preserve"> </w:t>
      </w:r>
    </w:p>
    <w:p w14:paraId="165B5FAC" w14:textId="77777777" w:rsidR="008F7FB9" w:rsidRPr="00CB5B37" w:rsidRDefault="008F7FB9" w:rsidP="00CB5B37">
      <w:pPr>
        <w:pStyle w:val="Sinespaciado"/>
        <w:jc w:val="both"/>
        <w:rPr>
          <w:rFonts w:asciiTheme="majorHAnsi" w:hAnsiTheme="majorHAnsi" w:cstheme="majorHAnsi"/>
          <w:sz w:val="20"/>
          <w:szCs w:val="20"/>
          <w:lang w:val="es-ES"/>
        </w:rPr>
      </w:pPr>
      <w:r w:rsidRPr="00CB5B37">
        <w:rPr>
          <w:rFonts w:asciiTheme="majorHAnsi" w:hAnsiTheme="majorHAnsi" w:cstheme="majorHAnsi"/>
          <w:sz w:val="20"/>
          <w:szCs w:val="20"/>
        </w:rPr>
        <w:t xml:space="preserve">Movil/Wasap </w:t>
      </w:r>
      <w:proofErr w:type="spellStart"/>
      <w:r w:rsidRPr="00CB5B37">
        <w:rPr>
          <w:rFonts w:asciiTheme="majorHAnsi" w:hAnsiTheme="majorHAnsi" w:cstheme="majorHAnsi"/>
          <w:sz w:val="20"/>
          <w:szCs w:val="20"/>
        </w:rPr>
        <w:t>atencion</w:t>
      </w:r>
      <w:proofErr w:type="spellEnd"/>
      <w:r w:rsidRPr="00CB5B37">
        <w:rPr>
          <w:rFonts w:asciiTheme="majorHAnsi" w:hAnsiTheme="majorHAnsi" w:cstheme="majorHAnsi"/>
          <w:sz w:val="20"/>
          <w:szCs w:val="20"/>
        </w:rPr>
        <w:t xml:space="preserve"> al cliente +573046666754</w:t>
      </w:r>
    </w:p>
    <w:p w14:paraId="4A71F458"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GRUPOS: gerencia@vimexport.com</w:t>
      </w:r>
    </w:p>
    <w:p w14:paraId="10B7A9EA"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rPr>
        <w:t>GENERAL MANAGER:</w:t>
      </w:r>
      <w:r w:rsidRPr="00CB5B37">
        <w:rPr>
          <w:rFonts w:asciiTheme="majorHAnsi" w:hAnsiTheme="majorHAnsi" w:cstheme="majorHAnsi"/>
          <w:sz w:val="20"/>
          <w:szCs w:val="20"/>
          <w:u w:val="single"/>
        </w:rPr>
        <w:t xml:space="preserve">  Fredy Almeciga</w:t>
      </w:r>
    </w:p>
    <w:p w14:paraId="70FE3698"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u w:val="single"/>
        </w:rPr>
        <w:t>Gerencia@vimexport.com</w:t>
      </w:r>
    </w:p>
    <w:p w14:paraId="6381551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TELEFONO: +573214107702</w:t>
      </w:r>
    </w:p>
    <w:p w14:paraId="73AA0E2C" w14:textId="77777777" w:rsidR="008F7FB9" w:rsidRPr="00CB5B37" w:rsidRDefault="008F7FB9" w:rsidP="00CB5B37">
      <w:pPr>
        <w:jc w:val="both"/>
        <w:rPr>
          <w:rFonts w:asciiTheme="majorHAnsi" w:hAnsiTheme="majorHAnsi" w:cstheme="majorHAnsi"/>
          <w:sz w:val="20"/>
          <w:szCs w:val="20"/>
        </w:rPr>
      </w:pPr>
    </w:p>
    <w:p w14:paraId="5DEE9E6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POLÍTICA DE NIÑOS:</w:t>
      </w:r>
    </w:p>
    <w:p w14:paraId="263EB46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0- 6 años: gratis compartiendo la habitación con 2 adultos.</w:t>
      </w:r>
    </w:p>
    <w:p w14:paraId="4E9B79A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7- 11 años pagan el 50% compartiendo la habitación con 2 adultos.</w:t>
      </w:r>
    </w:p>
    <w:p w14:paraId="3D9607C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12 años o más pagan como adulto.</w:t>
      </w:r>
    </w:p>
    <w:p w14:paraId="3FB45107" w14:textId="77777777" w:rsidR="008F7FB9" w:rsidRPr="00CB5B37" w:rsidRDefault="008F7FB9" w:rsidP="00CB5B37">
      <w:pPr>
        <w:jc w:val="both"/>
        <w:rPr>
          <w:rFonts w:asciiTheme="majorHAnsi" w:hAnsiTheme="majorHAnsi" w:cstheme="majorHAnsi"/>
          <w:sz w:val="20"/>
          <w:szCs w:val="20"/>
        </w:rPr>
      </w:pPr>
    </w:p>
    <w:p w14:paraId="0395523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CONDICIONES DE PAGOS DE SERVICIOS</w:t>
      </w:r>
    </w:p>
    <w:p w14:paraId="127EAA5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El pago del 100 % de la totalidad de los servicios se efectuará 45 días antes de la Llegada de los clientes.</w:t>
      </w:r>
    </w:p>
    <w:p w14:paraId="2059C092" w14:textId="4D476534" w:rsidR="008F7FB9" w:rsidRPr="00CB5B37" w:rsidRDefault="00CB5B37" w:rsidP="00CB5B37">
      <w:pPr>
        <w:pStyle w:val="Sinespaciado"/>
        <w:jc w:val="both"/>
        <w:rPr>
          <w:rFonts w:asciiTheme="majorHAnsi" w:hAnsiTheme="majorHAnsi" w:cstheme="majorHAnsi"/>
          <w:b/>
          <w:bCs/>
          <w:sz w:val="20"/>
          <w:szCs w:val="20"/>
        </w:rPr>
      </w:pPr>
      <w:r w:rsidRPr="00CB5B37">
        <w:rPr>
          <w:rFonts w:asciiTheme="majorHAnsi" w:hAnsiTheme="majorHAnsi" w:cstheme="majorHAnsi"/>
          <w:b/>
          <w:bCs/>
          <w:sz w:val="20"/>
          <w:szCs w:val="20"/>
        </w:rPr>
        <w:t>Métodos</w:t>
      </w:r>
      <w:r w:rsidR="008F7FB9" w:rsidRPr="00CB5B37">
        <w:rPr>
          <w:rFonts w:asciiTheme="majorHAnsi" w:hAnsiTheme="majorHAnsi" w:cstheme="majorHAnsi"/>
          <w:b/>
          <w:bCs/>
          <w:sz w:val="20"/>
          <w:szCs w:val="20"/>
        </w:rPr>
        <w:t xml:space="preserve"> bancarios de pago:</w:t>
      </w:r>
    </w:p>
    <w:p w14:paraId="2E3D6945" w14:textId="19131502"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Todo pago se efectuará por transferencia bancaria y/o </w:t>
      </w:r>
      <w:r w:rsidR="00CB5B37" w:rsidRPr="00CB5B37">
        <w:rPr>
          <w:rFonts w:asciiTheme="majorHAnsi" w:hAnsiTheme="majorHAnsi" w:cstheme="majorHAnsi"/>
          <w:sz w:val="20"/>
          <w:szCs w:val="20"/>
        </w:rPr>
        <w:t>depósito</w:t>
      </w:r>
      <w:r w:rsidRPr="00CB5B37">
        <w:rPr>
          <w:rFonts w:asciiTheme="majorHAnsi" w:hAnsiTheme="majorHAnsi" w:cstheme="majorHAnsi"/>
          <w:sz w:val="20"/>
          <w:szCs w:val="20"/>
        </w:rPr>
        <w:t xml:space="preserve"> Bancario en pesos colombianos al cambio TRM del Dia vigente.</w:t>
      </w:r>
    </w:p>
    <w:p w14:paraId="04FC59CE"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no presencial por nuestra pasarela de pagos (TC-</w:t>
      </w:r>
      <w:proofErr w:type="gramStart"/>
      <w:r w:rsidRPr="00CB5B37">
        <w:rPr>
          <w:rFonts w:asciiTheme="majorHAnsi" w:hAnsiTheme="majorHAnsi" w:cstheme="majorHAnsi"/>
          <w:sz w:val="20"/>
          <w:szCs w:val="20"/>
          <w:lang w:val="es-CO"/>
        </w:rPr>
        <w:t>TD..</w:t>
      </w:r>
      <w:proofErr w:type="gramEnd"/>
      <w:r w:rsidRPr="00CB5B37">
        <w:rPr>
          <w:rFonts w:asciiTheme="majorHAnsi" w:hAnsiTheme="majorHAnsi" w:cstheme="majorHAnsi"/>
          <w:sz w:val="20"/>
          <w:szCs w:val="20"/>
          <w:lang w:val="es-CO"/>
        </w:rPr>
        <w:t>)tendrá un recargo del 5% sobre el valor de la autorización</w:t>
      </w:r>
    </w:p>
    <w:p w14:paraId="600DF03A"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ACH a nuestra cuenta en USD de Cta. a Cta. Del mismo banco Global 66 no tendrá Cargo</w:t>
      </w:r>
    </w:p>
    <w:p w14:paraId="11C5CA59"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 xml:space="preserve">Todo Pago en USD a través de </w:t>
      </w:r>
      <w:proofErr w:type="spellStart"/>
      <w:r w:rsidRPr="00CB5B37">
        <w:rPr>
          <w:rFonts w:asciiTheme="majorHAnsi" w:hAnsiTheme="majorHAnsi" w:cstheme="majorHAnsi"/>
          <w:sz w:val="20"/>
          <w:szCs w:val="20"/>
          <w:lang w:val="es-CO"/>
        </w:rPr>
        <w:t>Swif</w:t>
      </w:r>
      <w:proofErr w:type="spellEnd"/>
      <w:r w:rsidRPr="00CB5B37">
        <w:rPr>
          <w:rFonts w:asciiTheme="majorHAnsi" w:hAnsiTheme="majorHAnsi" w:cstheme="majorHAnsi"/>
          <w:sz w:val="20"/>
          <w:szCs w:val="20"/>
          <w:lang w:val="es-CO"/>
        </w:rPr>
        <w:t xml:space="preserve"> a nuestra Cuenta USD tendrá un recargo de 10USD.</w:t>
      </w:r>
    </w:p>
    <w:p w14:paraId="6BF073AC" w14:textId="77777777" w:rsidR="008F7FB9" w:rsidRPr="00CB5B37" w:rsidRDefault="008F7FB9" w:rsidP="00CB5B37">
      <w:pPr>
        <w:jc w:val="both"/>
        <w:rPr>
          <w:rFonts w:asciiTheme="majorHAnsi" w:hAnsiTheme="majorHAnsi" w:cstheme="majorHAnsi"/>
          <w:sz w:val="20"/>
          <w:szCs w:val="20"/>
          <w:lang w:val="es-CO"/>
        </w:rPr>
      </w:pPr>
    </w:p>
    <w:p w14:paraId="0292884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DATOS BANCARIOS NACIONAL</w:t>
      </w:r>
    </w:p>
    <w:p w14:paraId="4A8373F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Banco: Bancolombia</w:t>
      </w:r>
    </w:p>
    <w:p w14:paraId="3005D3C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 cuenta: 03460269121</w:t>
      </w:r>
    </w:p>
    <w:p w14:paraId="6A9B7254"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 xml:space="preserve">Tipo de cuenta: Ahorros Pesos Col </w:t>
      </w:r>
    </w:p>
    <w:p w14:paraId="687E0151"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NIT:900482212-7</w:t>
      </w:r>
    </w:p>
    <w:p w14:paraId="4505637B"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Titular de la cuenta: VIMEXPORT SAS.</w:t>
      </w:r>
    </w:p>
    <w:p w14:paraId="7AC64477" w14:textId="77777777" w:rsidR="008F7FB9" w:rsidRPr="00CB5B37" w:rsidRDefault="008F7FB9" w:rsidP="00CB5B37">
      <w:pPr>
        <w:jc w:val="both"/>
        <w:rPr>
          <w:rFonts w:asciiTheme="majorHAnsi" w:hAnsiTheme="majorHAnsi" w:cstheme="majorHAnsi"/>
          <w:b/>
          <w:bCs/>
          <w:sz w:val="20"/>
          <w:szCs w:val="20"/>
          <w:lang w:val="es-CO"/>
        </w:rPr>
      </w:pPr>
    </w:p>
    <w:p w14:paraId="233D80D1"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DATOS BANCARIOS ENTRE CUENTAS USD GLOBALL 66 </w:t>
      </w:r>
    </w:p>
    <w:p w14:paraId="0983A7DF" w14:textId="77777777" w:rsidR="008F7FB9" w:rsidRPr="00CB5B37" w:rsidRDefault="008F7FB9" w:rsidP="00CB5B37">
      <w:pPr>
        <w:jc w:val="both"/>
        <w:rPr>
          <w:rFonts w:asciiTheme="majorHAnsi" w:hAnsiTheme="majorHAnsi" w:cstheme="majorHAnsi"/>
          <w:bCs/>
          <w:sz w:val="20"/>
          <w:szCs w:val="20"/>
        </w:rPr>
      </w:pPr>
      <w:r w:rsidRPr="00CB5B37">
        <w:rPr>
          <w:rFonts w:asciiTheme="majorHAnsi" w:hAnsiTheme="majorHAnsi" w:cstheme="majorHAnsi"/>
          <w:bCs/>
          <w:sz w:val="20"/>
          <w:szCs w:val="20"/>
        </w:rPr>
        <w:t>ID-@FREDYCO001</w:t>
      </w:r>
    </w:p>
    <w:p w14:paraId="1ACBD69A" w14:textId="77777777" w:rsidR="008F7FB9" w:rsidRPr="00CB5B37" w:rsidRDefault="008F7FB9" w:rsidP="00CB5B37">
      <w:pPr>
        <w:jc w:val="both"/>
        <w:rPr>
          <w:rFonts w:asciiTheme="majorHAnsi" w:hAnsiTheme="majorHAnsi" w:cstheme="majorHAnsi"/>
          <w:b/>
          <w:sz w:val="20"/>
          <w:szCs w:val="20"/>
        </w:rPr>
      </w:pPr>
    </w:p>
    <w:p w14:paraId="18F49B74"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rPr>
        <w:t>DATOS BANCARIOS CUENTA USD PARA DEPOSITOS INTERBANCARIOS SWIFT CON CARGO 10USD.</w:t>
      </w:r>
    </w:p>
    <w:p w14:paraId="7AFC6BE2"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Holder Name: VIMEXPORT SAS</w:t>
      </w:r>
    </w:p>
    <w:p w14:paraId="40C3A687"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Number: 8333117980</w:t>
      </w:r>
    </w:p>
    <w:p w14:paraId="2CD85266"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Routing Number: 026073150</w:t>
      </w:r>
    </w:p>
    <w:p w14:paraId="01DDE63B"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Swift / BIC: CMFGUS33</w:t>
      </w:r>
    </w:p>
    <w:p w14:paraId="38D60A60"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Bank Name: Community Federal Savings Bank</w:t>
      </w:r>
    </w:p>
    <w:p w14:paraId="0658CD6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Bank Address: 810 Seventh Avenue, New York, NY 10019, US</w:t>
      </w:r>
    </w:p>
    <w:p w14:paraId="17CCF908" w14:textId="77777777" w:rsidR="008F7FB9" w:rsidRPr="00CB5B37" w:rsidRDefault="008F7FB9" w:rsidP="00CB5B37">
      <w:pPr>
        <w:jc w:val="both"/>
        <w:rPr>
          <w:rFonts w:asciiTheme="majorHAnsi" w:hAnsiTheme="majorHAnsi" w:cstheme="majorHAnsi"/>
          <w:sz w:val="20"/>
          <w:szCs w:val="20"/>
        </w:rPr>
      </w:pPr>
    </w:p>
    <w:p w14:paraId="29C42B92" w14:textId="3F0EF3E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 xml:space="preserve">Después de efectuar el pago, por favor, </w:t>
      </w:r>
      <w:proofErr w:type="spellStart"/>
      <w:r w:rsidRPr="00CB5B37">
        <w:rPr>
          <w:rFonts w:asciiTheme="majorHAnsi" w:hAnsiTheme="majorHAnsi" w:cstheme="majorHAnsi"/>
          <w:sz w:val="20"/>
          <w:szCs w:val="20"/>
        </w:rPr>
        <w:t>envíar</w:t>
      </w:r>
      <w:proofErr w:type="spellEnd"/>
      <w:r w:rsidRPr="00CB5B37">
        <w:rPr>
          <w:rFonts w:asciiTheme="majorHAnsi" w:hAnsiTheme="majorHAnsi" w:cstheme="majorHAnsi"/>
          <w:sz w:val="20"/>
          <w:szCs w:val="20"/>
        </w:rPr>
        <w:t xml:space="preserve"> por correo la copia del comprobante Y/o Swift del Banco al correo: </w:t>
      </w:r>
      <w:r w:rsidRPr="00CB5B37">
        <w:rPr>
          <w:rFonts w:asciiTheme="majorHAnsi" w:hAnsiTheme="majorHAnsi" w:cstheme="majorHAnsi"/>
          <w:b/>
          <w:sz w:val="20"/>
          <w:szCs w:val="20"/>
        </w:rPr>
        <w:t xml:space="preserve">Contacto para pagos: </w:t>
      </w:r>
      <w:r w:rsidRPr="00CB5B37">
        <w:rPr>
          <w:rFonts w:asciiTheme="majorHAnsi" w:hAnsiTheme="majorHAnsi" w:cstheme="majorHAnsi"/>
          <w:sz w:val="20"/>
          <w:szCs w:val="20"/>
          <w:u w:val="single"/>
        </w:rPr>
        <w:t>reservas@vimexport.com</w:t>
      </w:r>
    </w:p>
    <w:sectPr w:rsidR="008F7FB9" w:rsidRPr="00CB5B37" w:rsidSect="0063219A">
      <w:headerReference w:type="default" r:id="rId8"/>
      <w:pgSz w:w="11906" w:h="16838"/>
      <w:pgMar w:top="720" w:right="720" w:bottom="720" w:left="720" w:header="737" w:footer="12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758F" w14:textId="77777777" w:rsidR="00B700FB" w:rsidRDefault="00B700FB" w:rsidP="0063219A">
      <w:r>
        <w:separator/>
      </w:r>
    </w:p>
  </w:endnote>
  <w:endnote w:type="continuationSeparator" w:id="0">
    <w:p w14:paraId="3D8D4B02" w14:textId="77777777" w:rsidR="00B700FB" w:rsidRDefault="00B700FB" w:rsidP="0063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y-Bold">
    <w:charset w:val="00"/>
    <w:family w:val="auto"/>
    <w:pitch w:val="variable"/>
    <w:sig w:usb0="00000003" w:usb1="00000000" w:usb2="00000000" w:usb3="00000000" w:csb0="00000001" w:csb1="00000000"/>
  </w:font>
  <w:font w:name="Andy-BoldItalic">
    <w:charset w:val="00"/>
    <w:family w:val="auto"/>
    <w:pitch w:val="variable"/>
    <w:sig w:usb0="00000003" w:usb1="00000000" w:usb2="00000000" w:usb3="00000000" w:csb0="00000001" w:csb1="00000000"/>
  </w:font>
  <w:font w:name="Helvetica-Bold">
    <w:altName w:val="Arial"/>
    <w:charset w:val="00"/>
    <w:family w:val="auto"/>
    <w:pitch w:val="variable"/>
    <w:sig w:usb0="E00002FF" w:usb1="5200785B" w:usb2="00000000" w:usb3="00000000" w:csb0="0000019F" w:csb1="00000000"/>
  </w:font>
  <w:font w:name="Helvetica">
    <w:panose1 w:val="020B0604020202020204"/>
    <w:charset w:val="00"/>
    <w:family w:val="auto"/>
    <w:pitch w:val="variable"/>
    <w:sig w:usb0="E00002FF" w:usb1="5000785B" w:usb2="00000000" w:usb3="00000000" w:csb0="0000019F" w:csb1="00000000"/>
  </w:font>
  <w:font w:name="RotisSemiSans-Bold">
    <w:charset w:val="00"/>
    <w:family w:val="auto"/>
    <w:pitch w:val="variable"/>
    <w:sig w:usb0="00000003" w:usb1="00000000" w:usb2="00000000" w:usb3="00000000" w:csb0="00000001" w:csb1="00000000"/>
  </w:font>
  <w:font w:name="Times-Roman">
    <w:altName w:val="Times New Roman"/>
    <w:charset w:val="00"/>
    <w:family w:val="auto"/>
    <w:pitch w:val="variable"/>
    <w:sig w:usb0="E00002FF" w:usb1="5000205A" w:usb2="00000000" w:usb3="00000000" w:csb0="0000019F" w:csb1="00000000"/>
  </w:font>
  <w:font w:name="Myriad-Roman">
    <w:charset w:val="00"/>
    <w:family w:val="auto"/>
    <w:pitch w:val="variable"/>
    <w:sig w:usb0="00000003" w:usb1="00000000" w:usb2="00000000" w:usb3="00000000" w:csb0="00000001" w:csb1="00000000"/>
  </w:font>
  <w:font w:name="MinionPro-Regular">
    <w:altName w:val="Calibri"/>
    <w:charset w:val="00"/>
    <w:family w:val="auto"/>
    <w:pitch w:val="variable"/>
    <w:sig w:usb0="60000287" w:usb1="00000001" w:usb2="00000000" w:usb3="00000000" w:csb0="0000019F" w:csb1="00000000"/>
  </w:font>
  <w:font w:name="Colaborate-Light">
    <w:panose1 w:val="00000000000000000000"/>
    <w:charset w:val="00"/>
    <w:family w:val="auto"/>
    <w:notTrueType/>
    <w:pitch w:val="variable"/>
    <w:sig w:usb0="00000003" w:usb1="00000000" w:usb2="00000000" w:usb3="00000000" w:csb0="00000001" w:csb1="00000000"/>
  </w:font>
  <w:font w:name="Colaborate-Bold">
    <w:altName w:val="Calibri"/>
    <w:panose1 w:val="00000000000000000000"/>
    <w:charset w:val="00"/>
    <w:family w:val="auto"/>
    <w:notTrueType/>
    <w:pitch w:val="variable"/>
    <w:sig w:usb0="00000003" w:usb1="00000000" w:usb2="00000000" w:usb3="00000000" w:csb0="00000001" w:csb1="00000000"/>
  </w:font>
  <w:font w:name="Flama">
    <w:charset w:val="4D"/>
    <w:family w:val="auto"/>
    <w:pitch w:val="variable"/>
    <w:sig w:usb0="800000AF" w:usb1="5000204A" w:usb2="00000000" w:usb3="00000000" w:csb0="00000111" w:csb1="00000000"/>
  </w:font>
  <w:font w:name="Fira Sans">
    <w:charset w:val="00"/>
    <w:family w:val="swiss"/>
    <w:pitch w:val="variable"/>
    <w:sig w:usb0="600002FF" w:usb1="00000001" w:usb2="00000000" w:usb3="00000000" w:csb0="0000019F" w:csb1="00000000"/>
  </w:font>
  <w:font w:name="Router-Book">
    <w:altName w:val="Calibri"/>
    <w:panose1 w:val="00000000000000000000"/>
    <w:charset w:val="4D"/>
    <w:family w:val="auto"/>
    <w:notTrueType/>
    <w:pitch w:val="default"/>
    <w:sig w:usb0="00000003" w:usb1="00000000" w:usb2="00000000" w:usb3="00000000" w:csb0="00000001" w:csb1="00000000"/>
  </w:font>
  <w:font w:name="CoHeadline-Regular">
    <w:altName w:val="Calibri"/>
    <w:panose1 w:val="00000000000000000000"/>
    <w:charset w:val="4D"/>
    <w:family w:val="auto"/>
    <w:notTrueType/>
    <w:pitch w:val="default"/>
    <w:sig w:usb0="00000003" w:usb1="00000000" w:usb2="00000000" w:usb3="00000000" w:csb0="00000001" w:csb1="00000000"/>
  </w:font>
  <w:font w:name="Router-Bold">
    <w:altName w:val="Calibri"/>
    <w:panose1 w:val="00000000000000000000"/>
    <w:charset w:val="4D"/>
    <w:family w:val="auto"/>
    <w:notTrueType/>
    <w:pitch w:val="default"/>
    <w:sig w:usb0="00000003" w:usb1="00000000" w:usb2="00000000" w:usb3="00000000" w:csb0="00000001" w:csb1="00000000"/>
  </w:font>
  <w:font w:name="Router-Medium">
    <w:altName w:val="Calibri"/>
    <w:panose1 w:val="00000000000000000000"/>
    <w:charset w:val="4D"/>
    <w:family w:val="auto"/>
    <w:notTrueType/>
    <w:pitch w:val="default"/>
    <w:sig w:usb0="00000003" w:usb1="00000000" w:usb2="00000000" w:usb3="00000000" w:csb0="00000001" w:csb1="00000000"/>
  </w:font>
  <w:font w:name="SourceSansRoman_350.000wght_0it">
    <w:altName w:val="Calibri"/>
    <w:panose1 w:val="00000000000000000000"/>
    <w:charset w:val="4D"/>
    <w:family w:val="auto"/>
    <w:notTrueType/>
    <w:pitch w:val="default"/>
    <w:sig w:usb0="00000003" w:usb1="00000000" w:usb2="00000000" w:usb3="00000000" w:csb0="00000001" w:csb1="00000000"/>
  </w:font>
  <w:font w:name="SourceSansRoman-Semibold">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A2050" w14:textId="77777777" w:rsidR="00B700FB" w:rsidRDefault="00B700FB" w:rsidP="0063219A">
      <w:r>
        <w:separator/>
      </w:r>
    </w:p>
  </w:footnote>
  <w:footnote w:type="continuationSeparator" w:id="0">
    <w:p w14:paraId="7C35AAF4" w14:textId="77777777" w:rsidR="00B700FB" w:rsidRDefault="00B700FB" w:rsidP="00632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4B0F" w14:textId="79176DBB" w:rsidR="0063219A" w:rsidRDefault="00884A3A">
    <w:pPr>
      <w:pStyle w:val="Encabezado"/>
    </w:pPr>
    <w:r w:rsidRPr="00FA67B0">
      <w:rPr>
        <w:noProof/>
      </w:rPr>
      <mc:AlternateContent>
        <mc:Choice Requires="wps">
          <w:drawing>
            <wp:anchor distT="0" distB="0" distL="114300" distR="114300" simplePos="0" relativeHeight="251684352" behindDoc="0" locked="0" layoutInCell="1" allowOverlap="1" wp14:anchorId="447A1875" wp14:editId="646438FC">
              <wp:simplePos x="0" y="0"/>
              <wp:positionH relativeFrom="page">
                <wp:posOffset>5923722</wp:posOffset>
              </wp:positionH>
              <wp:positionV relativeFrom="paragraph">
                <wp:posOffset>56791</wp:posOffset>
              </wp:positionV>
              <wp:extent cx="1224501" cy="400050"/>
              <wp:effectExtent l="0" t="0" r="0" b="0"/>
              <wp:wrapNone/>
              <wp:docPr id="1592166819" name="Rectangle 9"/>
              <wp:cNvGraphicFramePr/>
              <a:graphic xmlns:a="http://schemas.openxmlformats.org/drawingml/2006/main">
                <a:graphicData uri="http://schemas.microsoft.com/office/word/2010/wordprocessingShape">
                  <wps:wsp>
                    <wps:cNvSpPr/>
                    <wps:spPr>
                      <a:xfrm>
                        <a:off x="0" y="0"/>
                        <a:ext cx="1224501" cy="400050"/>
                      </a:xfrm>
                      <a:prstGeom prst="rect">
                        <a:avLst/>
                      </a:prstGeom>
                    </wps:spPr>
                    <wps:txbx>
                      <w:txbxContent>
                        <w:p w14:paraId="63E9154E" w14:textId="2ABCA71C"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444442">
                            <w:rPr>
                              <w:rFonts w:ascii="Verdana" w:eastAsia="Verdana" w:hAnsi="Verdana" w:cs="Verdana"/>
                              <w:b/>
                              <w:bCs/>
                              <w:color w:val="FFFFFF" w:themeColor="background1"/>
                              <w:kern w:val="24"/>
                              <w:sz w:val="40"/>
                              <w:szCs w:val="40"/>
                              <w:lang w:val="es-CO"/>
                            </w:rPr>
                            <w:t>1.049</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47A1875" id="Rectangle 9" o:spid="_x0000_s1027" style="position:absolute;margin-left:466.45pt;margin-top:4.45pt;width:96.4pt;height:31.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" filled="f" stroked="f">
              <v:textbox>
                <w:txbxContent>
                  <w:p w14:paraId="63E9154E" w14:textId="2ABCA71C"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444442">
                      <w:rPr>
                        <w:rFonts w:ascii="Verdana" w:eastAsia="Verdana" w:hAnsi="Verdana" w:cs="Verdana"/>
                        <w:b/>
                        <w:bCs/>
                        <w:color w:val="FFFFFF" w:themeColor="background1"/>
                        <w:kern w:val="24"/>
                        <w:sz w:val="40"/>
                        <w:szCs w:val="40"/>
                        <w:lang w:val="es-CO"/>
                      </w:rPr>
                      <w:t>1.049</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v:textbox>
              <w10:wrap anchorx="page"/>
            </v:rect>
          </w:pict>
        </mc:Fallback>
      </mc:AlternateContent>
    </w:r>
    <w:r w:rsidRPr="00FA67B0">
      <w:rPr>
        <w:noProof/>
      </w:rPr>
      <mc:AlternateContent>
        <mc:Choice Requires="wps">
          <w:drawing>
            <wp:anchor distT="0" distB="0" distL="114300" distR="114300" simplePos="0" relativeHeight="251682304" behindDoc="0" locked="0" layoutInCell="1" allowOverlap="1" wp14:anchorId="5E550E3E" wp14:editId="1838F94F">
              <wp:simplePos x="0" y="0"/>
              <wp:positionH relativeFrom="column">
                <wp:posOffset>5728915</wp:posOffset>
              </wp:positionH>
              <wp:positionV relativeFrom="paragraph">
                <wp:posOffset>-213553</wp:posOffset>
              </wp:positionV>
              <wp:extent cx="675861" cy="323850"/>
              <wp:effectExtent l="0" t="0" r="0" b="0"/>
              <wp:wrapNone/>
              <wp:docPr id="856584824" name="Rectangle 8"/>
              <wp:cNvGraphicFramePr/>
              <a:graphic xmlns:a="http://schemas.openxmlformats.org/drawingml/2006/main">
                <a:graphicData uri="http://schemas.microsoft.com/office/word/2010/wordprocessingShape">
                  <wps:wsp>
                    <wps:cNvSpPr/>
                    <wps:spPr>
                      <a:xfrm>
                        <a:off x="0" y="0"/>
                        <a:ext cx="675861" cy="323850"/>
                      </a:xfrm>
                      <a:prstGeom prst="rect">
                        <a:avLst/>
                      </a:prstGeom>
                    </wps:spPr>
                    <wps:txb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550E3E" id="_x0000_s1028" style="position:absolute;margin-left:451.1pt;margin-top:-16.8pt;width:53.2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" filled="f" stroked="f">
              <v:textbo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v:textbox>
            </v:rect>
          </w:pict>
        </mc:Fallback>
      </mc:AlternateContent>
    </w:r>
    <w:r w:rsidRPr="00FA67B0">
      <w:rPr>
        <w:noProof/>
      </w:rPr>
      <mc:AlternateContent>
        <mc:Choice Requires="wps">
          <w:drawing>
            <wp:anchor distT="0" distB="0" distL="114300" distR="114300" simplePos="0" relativeHeight="251668480" behindDoc="0" locked="0" layoutInCell="1" allowOverlap="1" wp14:anchorId="7D038122" wp14:editId="2D169659">
              <wp:simplePos x="0" y="0"/>
              <wp:positionH relativeFrom="page">
                <wp:posOffset>286247</wp:posOffset>
              </wp:positionH>
              <wp:positionV relativeFrom="paragraph">
                <wp:posOffset>-126089</wp:posOffset>
              </wp:positionV>
              <wp:extent cx="4182386" cy="400050"/>
              <wp:effectExtent l="0" t="0" r="0" b="0"/>
              <wp:wrapNone/>
              <wp:docPr id="2" name="Rectangle 9"/>
              <wp:cNvGraphicFramePr/>
              <a:graphic xmlns:a="http://schemas.openxmlformats.org/drawingml/2006/main">
                <a:graphicData uri="http://schemas.microsoft.com/office/word/2010/wordprocessingShape">
                  <wps:wsp>
                    <wps:cNvSpPr/>
                    <wps:spPr>
                      <a:xfrm>
                        <a:off x="0" y="0"/>
                        <a:ext cx="4182386" cy="400050"/>
                      </a:xfrm>
                      <a:prstGeom prst="rect">
                        <a:avLst/>
                      </a:prstGeom>
                    </wps:spPr>
                    <wps:txbx>
                      <w:txbxContent>
                        <w:p w14:paraId="319B18BC" w14:textId="41D4406A" w:rsidR="0063219A" w:rsidRPr="007B1F03" w:rsidRDefault="00D42050"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 xml:space="preserve">Turquía </w:t>
                          </w:r>
                          <w:r w:rsidR="00D80183">
                            <w:rPr>
                              <w:rFonts w:ascii="Bahnschrift" w:eastAsia="Verdana" w:hAnsi="Bahnschrift" w:cs="Verdana"/>
                              <w:b/>
                              <w:bCs/>
                              <w:color w:val="FFFFFF" w:themeColor="background1"/>
                              <w:kern w:val="24"/>
                              <w:sz w:val="40"/>
                              <w:szCs w:val="40"/>
                              <w:lang w:val="es-CO"/>
                            </w:rPr>
                            <w:t xml:space="preserve">Fascinante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D038122" id="_x0000_s1029" style="position:absolute;margin-left:22.55pt;margin-top:-9.95pt;width:329.3pt;height:3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" filled="f" stroked="f">
              <v:textbox>
                <w:txbxContent>
                  <w:p w14:paraId="319B18BC" w14:textId="41D4406A" w:rsidR="0063219A" w:rsidRPr="007B1F03" w:rsidRDefault="00D42050"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 xml:space="preserve">Turquía </w:t>
                    </w:r>
                    <w:r w:rsidR="00D80183">
                      <w:rPr>
                        <w:rFonts w:ascii="Bahnschrift" w:eastAsia="Verdana" w:hAnsi="Bahnschrift" w:cs="Verdana"/>
                        <w:b/>
                        <w:bCs/>
                        <w:color w:val="FFFFFF" w:themeColor="background1"/>
                        <w:kern w:val="24"/>
                        <w:sz w:val="40"/>
                        <w:szCs w:val="40"/>
                        <w:lang w:val="es-CO"/>
                      </w:rPr>
                      <w:t xml:space="preserve">Fascinante </w:t>
                    </w:r>
                  </w:p>
                </w:txbxContent>
              </v:textbox>
              <w10:wrap anchorx="page"/>
            </v:rect>
          </w:pict>
        </mc:Fallback>
      </mc:AlternateContent>
    </w:r>
    <w:r w:rsidR="0063219A" w:rsidRPr="00FA67B0">
      <w:rPr>
        <w:noProof/>
      </w:rPr>
      <mc:AlternateContent>
        <mc:Choice Requires="wps">
          <w:drawing>
            <wp:anchor distT="0" distB="0" distL="114300" distR="114300" simplePos="0" relativeHeight="251680256" behindDoc="0" locked="0" layoutInCell="1" allowOverlap="1" wp14:anchorId="52C432AF" wp14:editId="0734ED74">
              <wp:simplePos x="0" y="0"/>
              <wp:positionH relativeFrom="column">
                <wp:posOffset>4486275</wp:posOffset>
              </wp:positionH>
              <wp:positionV relativeFrom="paragraph">
                <wp:posOffset>17780</wp:posOffset>
              </wp:positionV>
              <wp:extent cx="876300" cy="485775"/>
              <wp:effectExtent l="0" t="0" r="0" b="0"/>
              <wp:wrapNone/>
              <wp:docPr id="719137920" name="TextBox 16"/>
              <wp:cNvGraphicFramePr/>
              <a:graphic xmlns:a="http://schemas.openxmlformats.org/drawingml/2006/main">
                <a:graphicData uri="http://schemas.microsoft.com/office/word/2010/wordprocessingShape">
                  <wps:wsp>
                    <wps:cNvSpPr txBox="1"/>
                    <wps:spPr>
                      <a:xfrm>
                        <a:off x="0" y="0"/>
                        <a:ext cx="876300" cy="485775"/>
                      </a:xfrm>
                      <a:prstGeom prst="rect">
                        <a:avLst/>
                      </a:prstGeom>
                      <a:noFill/>
                    </wps:spPr>
                    <wps:txb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2C432AF" id="_x0000_t202" coordsize="21600,21600" o:spt="202" path="m,l,21600r21600,l21600,xe">
              <v:stroke joinstyle="miter"/>
              <v:path gradientshapeok="t" o:connecttype="rect"/>
            </v:shapetype>
            <v:shape id="TextBox 16" o:spid="_x0000_s1030" type="#_x0000_t202" style="position:absolute;margin-left:353.25pt;margin-top:1.4pt;width:69pt;height:3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" filled="f" stroked="f">
              <v:textbo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6B250B35" w14:textId="075F9658" w:rsidR="0063219A" w:rsidRDefault="0063219A" w:rsidP="00884A3A">
    <w:pPr>
      <w:pStyle w:val="Encabezado"/>
      <w:tabs>
        <w:tab w:val="clear" w:pos="4419"/>
        <w:tab w:val="left" w:pos="8838"/>
        <w:tab w:val="left" w:pos="9592"/>
        <w:tab w:val="right" w:pos="10466"/>
      </w:tabs>
    </w:pPr>
    <w:r w:rsidRPr="00FA67B0">
      <w:rPr>
        <w:noProof/>
      </w:rPr>
      <mc:AlternateContent>
        <mc:Choice Requires="wps">
          <w:drawing>
            <wp:anchor distT="0" distB="0" distL="114300" distR="114300" simplePos="0" relativeHeight="251673088" behindDoc="0" locked="0" layoutInCell="1" allowOverlap="1" wp14:anchorId="73C6319D" wp14:editId="6FCBF293">
              <wp:simplePos x="0" y="0"/>
              <wp:positionH relativeFrom="column">
                <wp:posOffset>-75536</wp:posOffset>
              </wp:positionH>
              <wp:positionV relativeFrom="paragraph">
                <wp:posOffset>45333</wp:posOffset>
              </wp:positionV>
              <wp:extent cx="1121134" cy="323850"/>
              <wp:effectExtent l="0" t="0" r="0" b="0"/>
              <wp:wrapNone/>
              <wp:docPr id="3" name="Rectangle 8"/>
              <wp:cNvGraphicFramePr/>
              <a:graphic xmlns:a="http://schemas.openxmlformats.org/drawingml/2006/main">
                <a:graphicData uri="http://schemas.microsoft.com/office/word/2010/wordprocessingShape">
                  <wps:wsp>
                    <wps:cNvSpPr/>
                    <wps:spPr>
                      <a:xfrm>
                        <a:off x="0" y="0"/>
                        <a:ext cx="1121134" cy="323850"/>
                      </a:xfrm>
                      <a:prstGeom prst="rect">
                        <a:avLst/>
                      </a:prstGeom>
                    </wps:spPr>
                    <wps:txbx>
                      <w:txbxContent>
                        <w:p w14:paraId="6FD45CEE" w14:textId="4D7300D9" w:rsidR="0063219A" w:rsidRPr="00E30891" w:rsidRDefault="00C73B87"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7</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3C6319D" id="_x0000_s1031" style="position:absolute;margin-left:-5.95pt;margin-top:3.55pt;width:88.3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" filled="f" stroked="f">
              <v:textbox>
                <w:txbxContent>
                  <w:p w14:paraId="6FD45CEE" w14:textId="4D7300D9" w:rsidR="0063219A" w:rsidRPr="00E30891" w:rsidRDefault="00C73B87"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7</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v:textbox>
            </v:rect>
          </w:pict>
        </mc:Fallback>
      </mc:AlternateContent>
    </w:r>
    <w:r>
      <w:rPr>
        <w:noProof/>
      </w:rPr>
      <w:drawing>
        <wp:anchor distT="0" distB="0" distL="114300" distR="114300" simplePos="0" relativeHeight="251662336" behindDoc="1" locked="0" layoutInCell="1" allowOverlap="1" wp14:anchorId="5298487F" wp14:editId="71367069">
          <wp:simplePos x="0" y="0"/>
          <wp:positionH relativeFrom="column">
            <wp:posOffset>-457200</wp:posOffset>
          </wp:positionH>
          <wp:positionV relativeFrom="paragraph">
            <wp:posOffset>-800100</wp:posOffset>
          </wp:positionV>
          <wp:extent cx="7846159" cy="1819275"/>
          <wp:effectExtent l="0" t="0" r="0" b="0"/>
          <wp:wrapNone/>
          <wp:docPr id="1961951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6159" cy="181927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 </w:t>
    </w:r>
    <w:r w:rsidR="00884A3A">
      <w:tab/>
    </w:r>
    <w:r w:rsidR="00884A3A">
      <w:tab/>
    </w:r>
  </w:p>
  <w:p w14:paraId="399B025C" w14:textId="6C76C53F" w:rsidR="0063219A" w:rsidRDefault="0063219A" w:rsidP="0063219A">
    <w:pPr>
      <w:pStyle w:val="Encabezado"/>
      <w:tabs>
        <w:tab w:val="clear" w:pos="4419"/>
        <w:tab w:val="left" w:pos="8838"/>
      </w:tabs>
    </w:pPr>
  </w:p>
  <w:p w14:paraId="1194BFF9" w14:textId="175B7E64" w:rsidR="0063219A" w:rsidRDefault="0063219A">
    <w:pPr>
      <w:pStyle w:val="Encabezado"/>
    </w:pPr>
    <w:r w:rsidRPr="00FA67B0">
      <w:rPr>
        <w:noProof/>
      </w:rPr>
      <mc:AlternateContent>
        <mc:Choice Requires="wps">
          <w:drawing>
            <wp:anchor distT="0" distB="0" distL="114300" distR="114300" simplePos="0" relativeHeight="251679232" behindDoc="0" locked="0" layoutInCell="1" allowOverlap="1" wp14:anchorId="2CCE3C74" wp14:editId="7766169B">
              <wp:simplePos x="0" y="0"/>
              <wp:positionH relativeFrom="column">
                <wp:posOffset>5353050</wp:posOffset>
              </wp:positionH>
              <wp:positionV relativeFrom="paragraph">
                <wp:posOffset>5715</wp:posOffset>
              </wp:positionV>
              <wp:extent cx="1495425" cy="238125"/>
              <wp:effectExtent l="0" t="0" r="0" b="0"/>
              <wp:wrapNone/>
              <wp:docPr id="6" name="TextBox 16"/>
              <wp:cNvGraphicFramePr/>
              <a:graphic xmlns:a="http://schemas.openxmlformats.org/drawingml/2006/main">
                <a:graphicData uri="http://schemas.microsoft.com/office/word/2010/wordprocessingShape">
                  <wps:wsp>
                    <wps:cNvSpPr txBox="1"/>
                    <wps:spPr>
                      <a:xfrm>
                        <a:off x="0" y="0"/>
                        <a:ext cx="1495425" cy="238125"/>
                      </a:xfrm>
                      <a:prstGeom prst="rect">
                        <a:avLst/>
                      </a:prstGeom>
                      <a:noFill/>
                    </wps:spPr>
                    <wps:txb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CE3C74" id="_x0000_s1032" type="#_x0000_t202" style="position:absolute;margin-left:421.5pt;margin-top:.45pt;width:117.75pt;height:18.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" filled="f" stroked="f">
              <v:textbo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74C9ED3B" w14:textId="712461F6" w:rsidR="0063219A" w:rsidRDefault="006321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7E52A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2" w15:restartNumberingAfterBreak="0">
    <w:nsid w:val="1C8E2339"/>
    <w:multiLevelType w:val="hybridMultilevel"/>
    <w:tmpl w:val="D478B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414A15"/>
    <w:multiLevelType w:val="hybridMultilevel"/>
    <w:tmpl w:val="993066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FFB50C7"/>
    <w:multiLevelType w:val="hybridMultilevel"/>
    <w:tmpl w:val="755CA7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5BE23E64"/>
    <w:multiLevelType w:val="hybridMultilevel"/>
    <w:tmpl w:val="B19A00AE"/>
    <w:lvl w:ilvl="0" w:tplc="DE2A8BA4">
      <w:numFmt w:val="bullet"/>
      <w:lvlText w:val=""/>
      <w:lvlJc w:val="left"/>
      <w:pPr>
        <w:ind w:left="720" w:hanging="360"/>
      </w:pPr>
      <w:rPr>
        <w:rFonts w:ascii="Symbol" w:eastAsiaTheme="minorEastAsia" w:hAnsi="Symbol" w:cstheme="majorHAns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4804479">
    <w:abstractNumId w:val="0"/>
  </w:num>
  <w:num w:numId="2" w16cid:durableId="1527064239">
    <w:abstractNumId w:val="4"/>
  </w:num>
  <w:num w:numId="3" w16cid:durableId="664630200">
    <w:abstractNumId w:val="3"/>
  </w:num>
  <w:num w:numId="4" w16cid:durableId="1824152875">
    <w:abstractNumId w:val="1"/>
  </w:num>
  <w:num w:numId="5" w16cid:durableId="1331830277">
    <w:abstractNumId w:val="7"/>
  </w:num>
  <w:num w:numId="6" w16cid:durableId="1923950840">
    <w:abstractNumId w:val="6"/>
  </w:num>
  <w:num w:numId="7" w16cid:durableId="101539816">
    <w:abstractNumId w:val="2"/>
  </w:num>
  <w:num w:numId="8" w16cid:durableId="253786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F2"/>
    <w:rsid w:val="00006FF8"/>
    <w:rsid w:val="00042864"/>
    <w:rsid w:val="00052B47"/>
    <w:rsid w:val="00056229"/>
    <w:rsid w:val="00067643"/>
    <w:rsid w:val="000B460F"/>
    <w:rsid w:val="000B7757"/>
    <w:rsid w:val="000C1B7A"/>
    <w:rsid w:val="000F78DB"/>
    <w:rsid w:val="00116954"/>
    <w:rsid w:val="00137779"/>
    <w:rsid w:val="001562DC"/>
    <w:rsid w:val="00165373"/>
    <w:rsid w:val="0017017E"/>
    <w:rsid w:val="00175E13"/>
    <w:rsid w:val="00193C59"/>
    <w:rsid w:val="001A212F"/>
    <w:rsid w:val="001D4B27"/>
    <w:rsid w:val="001E2AD7"/>
    <w:rsid w:val="001E7873"/>
    <w:rsid w:val="00213F6D"/>
    <w:rsid w:val="0021700A"/>
    <w:rsid w:val="0023133F"/>
    <w:rsid w:val="002570A7"/>
    <w:rsid w:val="00261CE3"/>
    <w:rsid w:val="00281787"/>
    <w:rsid w:val="00295EA4"/>
    <w:rsid w:val="002B5661"/>
    <w:rsid w:val="002B65A4"/>
    <w:rsid w:val="002C4D76"/>
    <w:rsid w:val="002E3864"/>
    <w:rsid w:val="002F531F"/>
    <w:rsid w:val="002F6829"/>
    <w:rsid w:val="00304417"/>
    <w:rsid w:val="0032154E"/>
    <w:rsid w:val="003668E1"/>
    <w:rsid w:val="0036788E"/>
    <w:rsid w:val="003910A7"/>
    <w:rsid w:val="00391FC2"/>
    <w:rsid w:val="00393407"/>
    <w:rsid w:val="003B4561"/>
    <w:rsid w:val="003D6534"/>
    <w:rsid w:val="003F2F4B"/>
    <w:rsid w:val="004022BD"/>
    <w:rsid w:val="004160F6"/>
    <w:rsid w:val="0041747E"/>
    <w:rsid w:val="00433988"/>
    <w:rsid w:val="00436D54"/>
    <w:rsid w:val="00444442"/>
    <w:rsid w:val="00445A1F"/>
    <w:rsid w:val="00452E3C"/>
    <w:rsid w:val="00470DEA"/>
    <w:rsid w:val="004A6B72"/>
    <w:rsid w:val="004B49CA"/>
    <w:rsid w:val="004C1C27"/>
    <w:rsid w:val="004E1929"/>
    <w:rsid w:val="00516F9D"/>
    <w:rsid w:val="00541BF2"/>
    <w:rsid w:val="00545D47"/>
    <w:rsid w:val="00551742"/>
    <w:rsid w:val="005638A1"/>
    <w:rsid w:val="00576891"/>
    <w:rsid w:val="00580A69"/>
    <w:rsid w:val="00587B6C"/>
    <w:rsid w:val="005965D8"/>
    <w:rsid w:val="005C04D6"/>
    <w:rsid w:val="005C146E"/>
    <w:rsid w:val="005D021C"/>
    <w:rsid w:val="005E490A"/>
    <w:rsid w:val="005F2A6C"/>
    <w:rsid w:val="005F681D"/>
    <w:rsid w:val="006127EF"/>
    <w:rsid w:val="006146C7"/>
    <w:rsid w:val="006247C5"/>
    <w:rsid w:val="0063219A"/>
    <w:rsid w:val="0063476B"/>
    <w:rsid w:val="006415E2"/>
    <w:rsid w:val="00654C6F"/>
    <w:rsid w:val="006634BC"/>
    <w:rsid w:val="00671BB0"/>
    <w:rsid w:val="006D13D5"/>
    <w:rsid w:val="00713D81"/>
    <w:rsid w:val="00714F92"/>
    <w:rsid w:val="00717AA6"/>
    <w:rsid w:val="00722D9B"/>
    <w:rsid w:val="00750018"/>
    <w:rsid w:val="007602E1"/>
    <w:rsid w:val="0077262B"/>
    <w:rsid w:val="00773021"/>
    <w:rsid w:val="00795FFF"/>
    <w:rsid w:val="007A5C2F"/>
    <w:rsid w:val="007B1F03"/>
    <w:rsid w:val="007D37B9"/>
    <w:rsid w:val="007D5E33"/>
    <w:rsid w:val="007F0A61"/>
    <w:rsid w:val="0080674F"/>
    <w:rsid w:val="00856C1F"/>
    <w:rsid w:val="00857A2E"/>
    <w:rsid w:val="00872D75"/>
    <w:rsid w:val="0088357B"/>
    <w:rsid w:val="00884A3A"/>
    <w:rsid w:val="0089136C"/>
    <w:rsid w:val="008C39CF"/>
    <w:rsid w:val="008E6B16"/>
    <w:rsid w:val="008F137B"/>
    <w:rsid w:val="008F7FB9"/>
    <w:rsid w:val="0093018C"/>
    <w:rsid w:val="00931046"/>
    <w:rsid w:val="00932317"/>
    <w:rsid w:val="009467C5"/>
    <w:rsid w:val="00950994"/>
    <w:rsid w:val="00957DB7"/>
    <w:rsid w:val="00966A1F"/>
    <w:rsid w:val="00972F03"/>
    <w:rsid w:val="00974CBF"/>
    <w:rsid w:val="009A39CE"/>
    <w:rsid w:val="009A42A1"/>
    <w:rsid w:val="009B1ADC"/>
    <w:rsid w:val="009B54F0"/>
    <w:rsid w:val="009B585E"/>
    <w:rsid w:val="009B6AE4"/>
    <w:rsid w:val="009B752E"/>
    <w:rsid w:val="009C4BC7"/>
    <w:rsid w:val="009C7CAC"/>
    <w:rsid w:val="009E5F52"/>
    <w:rsid w:val="009F7328"/>
    <w:rsid w:val="00A20A26"/>
    <w:rsid w:val="00A21F6C"/>
    <w:rsid w:val="00A36508"/>
    <w:rsid w:val="00A40DEC"/>
    <w:rsid w:val="00A57D77"/>
    <w:rsid w:val="00A82AE8"/>
    <w:rsid w:val="00A915D2"/>
    <w:rsid w:val="00AB0B70"/>
    <w:rsid w:val="00AB39D3"/>
    <w:rsid w:val="00AC1769"/>
    <w:rsid w:val="00AC6703"/>
    <w:rsid w:val="00AD0423"/>
    <w:rsid w:val="00AD1C60"/>
    <w:rsid w:val="00AF4F4A"/>
    <w:rsid w:val="00AF5E1F"/>
    <w:rsid w:val="00B05A44"/>
    <w:rsid w:val="00B214B7"/>
    <w:rsid w:val="00B24F49"/>
    <w:rsid w:val="00B274C0"/>
    <w:rsid w:val="00B31679"/>
    <w:rsid w:val="00B3656E"/>
    <w:rsid w:val="00B517F6"/>
    <w:rsid w:val="00B700FB"/>
    <w:rsid w:val="00B73ED0"/>
    <w:rsid w:val="00BD21D3"/>
    <w:rsid w:val="00BD616D"/>
    <w:rsid w:val="00BD69F6"/>
    <w:rsid w:val="00BF63BE"/>
    <w:rsid w:val="00C70476"/>
    <w:rsid w:val="00C73B87"/>
    <w:rsid w:val="00CA7342"/>
    <w:rsid w:val="00CB3B0A"/>
    <w:rsid w:val="00CB5B37"/>
    <w:rsid w:val="00CB6B4C"/>
    <w:rsid w:val="00CE10A0"/>
    <w:rsid w:val="00CE1F44"/>
    <w:rsid w:val="00CE73FF"/>
    <w:rsid w:val="00D110D7"/>
    <w:rsid w:val="00D3367E"/>
    <w:rsid w:val="00D42050"/>
    <w:rsid w:val="00D7420F"/>
    <w:rsid w:val="00D80183"/>
    <w:rsid w:val="00DF20D4"/>
    <w:rsid w:val="00E10A4F"/>
    <w:rsid w:val="00E13317"/>
    <w:rsid w:val="00E16F88"/>
    <w:rsid w:val="00E30891"/>
    <w:rsid w:val="00E82C6D"/>
    <w:rsid w:val="00ED21A5"/>
    <w:rsid w:val="00ED5968"/>
    <w:rsid w:val="00ED65B5"/>
    <w:rsid w:val="00EE229E"/>
    <w:rsid w:val="00EE49E3"/>
    <w:rsid w:val="00F04DA4"/>
    <w:rsid w:val="00F3334B"/>
    <w:rsid w:val="00F41972"/>
    <w:rsid w:val="00F47075"/>
    <w:rsid w:val="00F733FC"/>
    <w:rsid w:val="00F90935"/>
    <w:rsid w:val="00FB43E5"/>
    <w:rsid w:val="00FC375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A8C5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rcuito">
    <w:name w:val="Circuito"/>
    <w:basedOn w:val="Normal"/>
    <w:uiPriority w:val="99"/>
    <w:rsid w:val="00541BF2"/>
    <w:pPr>
      <w:widowControl w:val="0"/>
      <w:tabs>
        <w:tab w:val="left" w:pos="1389"/>
      </w:tabs>
      <w:autoSpaceDE w:val="0"/>
      <w:autoSpaceDN w:val="0"/>
      <w:adjustRightInd w:val="0"/>
      <w:spacing w:line="900" w:lineRule="atLeast"/>
      <w:textAlignment w:val="center"/>
    </w:pPr>
    <w:rPr>
      <w:rFonts w:ascii="Andy-Bold" w:hAnsi="Andy-Bold" w:cs="Andy-Bold"/>
      <w:b/>
      <w:bCs/>
      <w:color w:val="00843D"/>
      <w:w w:val="90"/>
      <w:sz w:val="100"/>
      <w:szCs w:val="100"/>
    </w:rPr>
  </w:style>
  <w:style w:type="paragraph" w:customStyle="1" w:styleId="subcircuito">
    <w:name w:val="subcircuito"/>
    <w:basedOn w:val="Normal"/>
    <w:uiPriority w:val="99"/>
    <w:rsid w:val="00541BF2"/>
    <w:pPr>
      <w:widowControl w:val="0"/>
      <w:tabs>
        <w:tab w:val="left" w:pos="1389"/>
      </w:tabs>
      <w:autoSpaceDE w:val="0"/>
      <w:autoSpaceDN w:val="0"/>
      <w:adjustRightInd w:val="0"/>
      <w:spacing w:line="280" w:lineRule="atLeast"/>
      <w:textAlignment w:val="center"/>
    </w:pPr>
    <w:rPr>
      <w:rFonts w:ascii="Andy-BoldItalic" w:hAnsi="Andy-BoldItalic" w:cs="Andy-BoldItalic"/>
      <w:b/>
      <w:bCs/>
      <w:i/>
      <w:iCs/>
      <w:color w:val="00843D"/>
      <w:spacing w:val="18"/>
      <w:position w:val="-12"/>
      <w:sz w:val="36"/>
      <w:szCs w:val="36"/>
    </w:rPr>
  </w:style>
  <w:style w:type="paragraph" w:customStyle="1" w:styleId="Ladillo2014baja">
    <w:name w:val="Ladillo 2014 baja"/>
    <w:basedOn w:val="Normal"/>
    <w:uiPriority w:val="99"/>
    <w:rsid w:val="00541BF2"/>
    <w:pPr>
      <w:widowControl w:val="0"/>
      <w:suppressAutoHyphens/>
      <w:autoSpaceDE w:val="0"/>
      <w:autoSpaceDN w:val="0"/>
      <w:adjustRightInd w:val="0"/>
      <w:spacing w:line="200" w:lineRule="atLeast"/>
      <w:textAlignment w:val="center"/>
    </w:pPr>
    <w:rPr>
      <w:rFonts w:ascii="Helvetica-Bold" w:hAnsi="Helvetica-Bold" w:cs="Helvetica-Bold"/>
      <w:b/>
      <w:bCs/>
      <w:color w:val="CD1321"/>
      <w:w w:val="85"/>
      <w:sz w:val="16"/>
      <w:szCs w:val="16"/>
    </w:rPr>
  </w:style>
  <w:style w:type="paragraph" w:customStyle="1" w:styleId="Texto2014">
    <w:name w:val="Texto 2014"/>
    <w:basedOn w:val="Normal"/>
    <w:uiPriority w:val="99"/>
    <w:rsid w:val="00541BF2"/>
    <w:pPr>
      <w:widowControl w:val="0"/>
      <w:autoSpaceDE w:val="0"/>
      <w:autoSpaceDN w:val="0"/>
      <w:adjustRightInd w:val="0"/>
      <w:spacing w:line="200" w:lineRule="atLeast"/>
      <w:jc w:val="both"/>
      <w:textAlignment w:val="center"/>
    </w:pPr>
    <w:rPr>
      <w:rFonts w:ascii="Helvetica" w:hAnsi="Helvetica" w:cs="Helvetica"/>
      <w:color w:val="000000"/>
      <w:w w:val="85"/>
      <w:sz w:val="16"/>
      <w:szCs w:val="16"/>
    </w:rPr>
  </w:style>
  <w:style w:type="character" w:customStyle="1" w:styleId="Negrita">
    <w:name w:val="Negrita"/>
    <w:uiPriority w:val="99"/>
    <w:rsid w:val="00541BF2"/>
    <w:rPr>
      <w:rFonts w:ascii="Helvetica-Bold" w:hAnsi="Helvetica-Bold" w:cs="Helvetica-Bold"/>
      <w:b/>
      <w:bCs/>
    </w:rPr>
  </w:style>
  <w:style w:type="paragraph" w:customStyle="1" w:styleId="ladillosfechasasualcance">
    <w:name w:val="ladillos fechas a su alcance"/>
    <w:basedOn w:val="Normal"/>
    <w:uiPriority w:val="99"/>
    <w:rsid w:val="00541BF2"/>
    <w:pPr>
      <w:widowControl w:val="0"/>
      <w:pBdr>
        <w:bottom w:val="single" w:sz="8" w:space="1" w:color="auto"/>
      </w:pBdr>
      <w:tabs>
        <w:tab w:val="left" w:pos="1389"/>
      </w:tabs>
      <w:autoSpaceDE w:val="0"/>
      <w:autoSpaceDN w:val="0"/>
      <w:adjustRightInd w:val="0"/>
      <w:spacing w:line="414" w:lineRule="atLeast"/>
      <w:textAlignment w:val="center"/>
    </w:pPr>
    <w:rPr>
      <w:rFonts w:ascii="RotisSemiSans-Bold" w:hAnsi="RotisSemiSans-Bold" w:cs="RotisSemiSans-Bold"/>
      <w:b/>
      <w:bCs/>
      <w:color w:val="00843D"/>
      <w:position w:val="1"/>
    </w:rPr>
  </w:style>
  <w:style w:type="paragraph" w:customStyle="1" w:styleId="Ningnestilodeprrafo">
    <w:name w:val="[Ningún estilo de párrafo]"/>
    <w:rsid w:val="00541BF2"/>
    <w:pPr>
      <w:widowControl w:val="0"/>
      <w:autoSpaceDE w:val="0"/>
      <w:autoSpaceDN w:val="0"/>
      <w:adjustRightInd w:val="0"/>
      <w:spacing w:line="288" w:lineRule="auto"/>
      <w:textAlignment w:val="center"/>
    </w:pPr>
    <w:rPr>
      <w:rFonts w:ascii="Times-Roman" w:hAnsi="Times-Roman" w:cs="Times-Roman"/>
      <w:color w:val="000000"/>
    </w:rPr>
  </w:style>
  <w:style w:type="character" w:customStyle="1" w:styleId="negritasalidas">
    <w:name w:val="negrita salidas"/>
    <w:uiPriority w:val="99"/>
    <w:rsid w:val="00541BF2"/>
    <w:rPr>
      <w:rFonts w:ascii="Myriad-Roman" w:hAnsi="Myriad-Roman" w:cs="Myriad-Roman"/>
      <w:color w:val="000000"/>
      <w:spacing w:val="0"/>
      <w:w w:val="90"/>
      <w:position w:val="0"/>
      <w:sz w:val="18"/>
      <w:szCs w:val="18"/>
      <w:u w:val="none"/>
      <w:vertAlign w:val="baseline"/>
      <w:em w:val="none"/>
      <w:lang w:val="es-ES_tradnl"/>
    </w:rPr>
  </w:style>
  <w:style w:type="paragraph" w:customStyle="1" w:styleId="Prrafobsico">
    <w:name w:val="[Párrafo básico]"/>
    <w:basedOn w:val="Ningnestilodeprrafo"/>
    <w:uiPriority w:val="99"/>
    <w:rsid w:val="001D4B27"/>
    <w:rPr>
      <w:rFonts w:ascii="MinionPro-Regular" w:hAnsi="MinionPro-Regular" w:cs="MinionPro-Regular"/>
    </w:rPr>
  </w:style>
  <w:style w:type="paragraph" w:styleId="Listaconvietas">
    <w:name w:val="List Bullet"/>
    <w:basedOn w:val="Normal"/>
    <w:uiPriority w:val="99"/>
    <w:unhideWhenUsed/>
    <w:rsid w:val="001D4B27"/>
    <w:pPr>
      <w:numPr>
        <w:numId w:val="1"/>
      </w:numPr>
      <w:contextualSpacing/>
    </w:pPr>
  </w:style>
  <w:style w:type="paragraph" w:customStyle="1" w:styleId="incluye">
    <w:name w:val="incluye"/>
    <w:basedOn w:val="Texto2014"/>
    <w:uiPriority w:val="99"/>
    <w:rsid w:val="001D4B27"/>
    <w:pPr>
      <w:spacing w:line="210" w:lineRule="atLeast"/>
      <w:ind w:left="85" w:hanging="85"/>
    </w:pPr>
    <w:rPr>
      <w:rFonts w:ascii="Colaborate-Light" w:hAnsi="Colaborate-Light" w:cs="Colaborate-Light"/>
      <w:color w:val="49A8CE"/>
      <w:spacing w:val="-2"/>
      <w:w w:val="70"/>
      <w:sz w:val="18"/>
      <w:szCs w:val="18"/>
    </w:rPr>
  </w:style>
  <w:style w:type="paragraph" w:customStyle="1" w:styleId="cabecerashoteles">
    <w:name w:val="cabeceras hoteles"/>
    <w:basedOn w:val="Ladillo2014baja"/>
    <w:uiPriority w:val="99"/>
    <w:rsid w:val="001D4B27"/>
    <w:pPr>
      <w:spacing w:line="210" w:lineRule="atLeast"/>
    </w:pPr>
    <w:rPr>
      <w:rFonts w:ascii="Colaborate-Bold" w:hAnsi="Colaborate-Bold" w:cs="Colaborate-Bold"/>
      <w:b w:val="0"/>
      <w:bCs w:val="0"/>
      <w:color w:val="E50000"/>
      <w:sz w:val="18"/>
      <w:szCs w:val="18"/>
    </w:rPr>
  </w:style>
  <w:style w:type="paragraph" w:customStyle="1" w:styleId="textoprecios">
    <w:name w:val="texto precios"/>
    <w:basedOn w:val="Texto2014"/>
    <w:uiPriority w:val="99"/>
    <w:rsid w:val="001D4B27"/>
    <w:pPr>
      <w:tabs>
        <w:tab w:val="left" w:leader="dot" w:pos="4400"/>
      </w:tabs>
      <w:spacing w:line="210" w:lineRule="atLeast"/>
    </w:pPr>
    <w:rPr>
      <w:rFonts w:ascii="Colaborate-Bold" w:hAnsi="Colaborate-Bold" w:cs="Colaborate-Bold"/>
      <w:spacing w:val="-2"/>
      <w:sz w:val="18"/>
      <w:szCs w:val="18"/>
    </w:rPr>
  </w:style>
  <w:style w:type="paragraph" w:customStyle="1" w:styleId="titular">
    <w:name w:val="titular"/>
    <w:basedOn w:val="Ningnestilodeprrafo"/>
    <w:uiPriority w:val="99"/>
    <w:rsid w:val="005C146E"/>
    <w:rPr>
      <w:rFonts w:ascii="Helvetica-Bold" w:hAnsi="Helvetica-Bold" w:cs="Helvetica-Bold"/>
      <w:b/>
      <w:bCs/>
      <w:caps/>
      <w:w w:val="74"/>
      <w:sz w:val="52"/>
      <w:szCs w:val="52"/>
    </w:rPr>
  </w:style>
  <w:style w:type="paragraph" w:customStyle="1" w:styleId="noches">
    <w:name w:val="noches"/>
    <w:basedOn w:val="Ningnestilodeprrafo"/>
    <w:uiPriority w:val="99"/>
    <w:rsid w:val="005C146E"/>
    <w:pPr>
      <w:tabs>
        <w:tab w:val="left" w:pos="1389"/>
      </w:tabs>
      <w:suppressAutoHyphens/>
      <w:spacing w:line="230" w:lineRule="atLeast"/>
    </w:pPr>
    <w:rPr>
      <w:rFonts w:ascii="Helvetica" w:hAnsi="Helvetica" w:cs="Helvetica"/>
      <w:color w:val="4CAAD1"/>
      <w:w w:val="75"/>
      <w:sz w:val="20"/>
      <w:szCs w:val="20"/>
    </w:rPr>
  </w:style>
  <w:style w:type="character" w:customStyle="1" w:styleId="palabranoches">
    <w:name w:val="palabra noches"/>
    <w:uiPriority w:val="99"/>
    <w:rsid w:val="005C146E"/>
    <w:rPr>
      <w:b/>
      <w:bCs/>
      <w:color w:val="4CAAD1"/>
    </w:rPr>
  </w:style>
  <w:style w:type="character" w:customStyle="1" w:styleId="cabeceratramoprecio">
    <w:name w:val="cabecera tramo precio"/>
    <w:uiPriority w:val="99"/>
    <w:rsid w:val="005C146E"/>
    <w:rPr>
      <w:rFonts w:ascii="Colaborate-Bold" w:hAnsi="Colaborate-Bold" w:cs="Colaborate-Bold"/>
      <w:color w:val="000000"/>
      <w:spacing w:val="-2"/>
      <w:w w:val="80"/>
      <w:position w:val="0"/>
      <w:sz w:val="18"/>
      <w:szCs w:val="18"/>
    </w:rPr>
  </w:style>
  <w:style w:type="paragraph" w:customStyle="1" w:styleId="subtitulocabecera">
    <w:name w:val="subtitulo (cabecera)"/>
    <w:basedOn w:val="Ningnestilodeprrafo"/>
    <w:uiPriority w:val="99"/>
    <w:rsid w:val="004A6B72"/>
    <w:pPr>
      <w:widowControl/>
      <w:spacing w:line="420" w:lineRule="atLeast"/>
    </w:pPr>
    <w:rPr>
      <w:rFonts w:ascii="Flama" w:hAnsi="Flama" w:cs="Flama"/>
      <w:i/>
      <w:iCs/>
      <w:color w:val="FFFFFF"/>
      <w:spacing w:val="3"/>
      <w:position w:val="2"/>
      <w:sz w:val="26"/>
      <w:szCs w:val="26"/>
    </w:rPr>
  </w:style>
  <w:style w:type="paragraph" w:customStyle="1" w:styleId="titularcabecera">
    <w:name w:val="titular (cabecera)"/>
    <w:basedOn w:val="Ningnestilodeprrafo"/>
    <w:uiPriority w:val="99"/>
    <w:rsid w:val="004A6B72"/>
    <w:pPr>
      <w:widowControl/>
    </w:pPr>
    <w:rPr>
      <w:rFonts w:ascii="Fira Sans" w:hAnsi="Fira Sans" w:cs="Fira Sans"/>
      <w:b/>
      <w:bCs/>
      <w:i/>
      <w:iCs/>
      <w:color w:val="FFFFFF"/>
      <w:sz w:val="54"/>
      <w:szCs w:val="54"/>
    </w:rPr>
  </w:style>
  <w:style w:type="paragraph" w:customStyle="1" w:styleId="codigocabecera">
    <w:name w:val="codigo (cabecera)"/>
    <w:basedOn w:val="Ningnestilodeprrafo"/>
    <w:uiPriority w:val="99"/>
    <w:rsid w:val="00957DB7"/>
    <w:pPr>
      <w:widowControl/>
      <w:spacing w:line="400" w:lineRule="atLeast"/>
      <w:jc w:val="right"/>
    </w:pPr>
    <w:rPr>
      <w:rFonts w:ascii="Router-Book" w:hAnsi="Router-Book" w:cs="Router-Book"/>
      <w:sz w:val="17"/>
      <w:szCs w:val="17"/>
    </w:rPr>
  </w:style>
  <w:style w:type="paragraph" w:customStyle="1" w:styleId="nochescabecera">
    <w:name w:val="noches (cabecera)"/>
    <w:basedOn w:val="Ningnestilodeprrafo"/>
    <w:uiPriority w:val="99"/>
    <w:rsid w:val="00957DB7"/>
    <w:pPr>
      <w:widowControl/>
      <w:suppressAutoHyphens/>
      <w:spacing w:line="180" w:lineRule="atLeast"/>
    </w:pPr>
    <w:rPr>
      <w:rFonts w:ascii="Router-Book" w:hAnsi="Router-Book" w:cs="Router-Book"/>
      <w:w w:val="90"/>
      <w:sz w:val="16"/>
      <w:szCs w:val="16"/>
    </w:rPr>
  </w:style>
  <w:style w:type="paragraph" w:customStyle="1" w:styleId="cabecerahotelespreciosHoteles-Incluye">
    <w:name w:val="cabecera hoteles precios (Hoteles-Incluye)"/>
    <w:basedOn w:val="Ningnestilodeprrafo"/>
    <w:uiPriority w:val="99"/>
    <w:rsid w:val="00957DB7"/>
    <w:pPr>
      <w:widowControl/>
      <w:tabs>
        <w:tab w:val="left" w:pos="1389"/>
      </w:tabs>
      <w:suppressAutoHyphens/>
      <w:spacing w:after="28" w:line="200" w:lineRule="atLeast"/>
    </w:pPr>
    <w:rPr>
      <w:rFonts w:ascii="CoHeadline-Regular" w:hAnsi="CoHeadline-Regular" w:cs="CoHeadline-Regular"/>
      <w:color w:val="F20700"/>
      <w:w w:val="90"/>
    </w:rPr>
  </w:style>
  <w:style w:type="paragraph" w:customStyle="1" w:styleId="Ladilloitinerario">
    <w:name w:val="Ladillo (itinerario)"/>
    <w:basedOn w:val="Ningnestilodeprrafo"/>
    <w:uiPriority w:val="99"/>
    <w:rsid w:val="00AF5E1F"/>
    <w:pPr>
      <w:widowControl/>
      <w:suppressAutoHyphens/>
      <w:spacing w:line="226" w:lineRule="atLeast"/>
    </w:pPr>
    <w:rPr>
      <w:rFonts w:ascii="Router-Bold" w:hAnsi="Router-Bold" w:cs="Router-Bold"/>
      <w:b/>
      <w:bCs/>
      <w:color w:val="D41217"/>
      <w:w w:val="90"/>
      <w:sz w:val="16"/>
      <w:szCs w:val="16"/>
    </w:rPr>
  </w:style>
  <w:style w:type="paragraph" w:customStyle="1" w:styleId="Textoitinerario">
    <w:name w:val="Texto (itinerario)"/>
    <w:basedOn w:val="Ningnestilodeprrafo"/>
    <w:uiPriority w:val="99"/>
    <w:rsid w:val="00AF5E1F"/>
    <w:pPr>
      <w:widowControl/>
      <w:spacing w:line="230" w:lineRule="atLeast"/>
      <w:jc w:val="both"/>
    </w:pPr>
    <w:rPr>
      <w:rFonts w:ascii="Router-Book" w:hAnsi="Router-Book" w:cs="Router-Book"/>
      <w:spacing w:val="1"/>
      <w:w w:val="90"/>
      <w:sz w:val="16"/>
      <w:szCs w:val="16"/>
    </w:rPr>
  </w:style>
  <w:style w:type="paragraph" w:customStyle="1" w:styleId="textomesesfechas">
    <w:name w:val="texto meses (fechas)"/>
    <w:basedOn w:val="Textoitinerario"/>
    <w:uiPriority w:val="99"/>
    <w:rsid w:val="00AF5E1F"/>
  </w:style>
  <w:style w:type="paragraph" w:customStyle="1" w:styleId="fechas-negrofechas">
    <w:name w:val="fechas-negro (fechas)"/>
    <w:basedOn w:val="Textoitinerario"/>
    <w:uiPriority w:val="99"/>
    <w:rsid w:val="00AF5E1F"/>
    <w:pPr>
      <w:jc w:val="right"/>
    </w:pPr>
  </w:style>
  <w:style w:type="paragraph" w:customStyle="1" w:styleId="fechas-verdefechas">
    <w:name w:val="fechas-verde (fechas)"/>
    <w:basedOn w:val="Textoitinerario"/>
    <w:uiPriority w:val="99"/>
    <w:rsid w:val="00AF5E1F"/>
    <w:pPr>
      <w:jc w:val="right"/>
    </w:pPr>
    <w:rPr>
      <w:rFonts w:ascii="Router-Medium" w:hAnsi="Router-Medium" w:cs="Router-Medium"/>
      <w:color w:val="008136"/>
      <w:sz w:val="17"/>
      <w:szCs w:val="17"/>
    </w:rPr>
  </w:style>
  <w:style w:type="paragraph" w:customStyle="1" w:styleId="fechas-azulfechas">
    <w:name w:val="fechas-azul (fechas)"/>
    <w:basedOn w:val="fechas-verdefechas"/>
    <w:uiPriority w:val="99"/>
    <w:rsid w:val="00AF5E1F"/>
    <w:rPr>
      <w:color w:val="009EE3"/>
    </w:rPr>
  </w:style>
  <w:style w:type="paragraph" w:customStyle="1" w:styleId="incluyeHoteles-Incluye">
    <w:name w:val="incluye (Hoteles-Incluye)"/>
    <w:basedOn w:val="Textoitinerario"/>
    <w:uiPriority w:val="99"/>
    <w:rsid w:val="00AF5E1F"/>
    <w:pPr>
      <w:suppressAutoHyphens/>
      <w:spacing w:after="28" w:line="200" w:lineRule="atLeast"/>
      <w:ind w:left="113" w:hanging="113"/>
      <w:jc w:val="left"/>
    </w:pPr>
    <w:rPr>
      <w:spacing w:val="-3"/>
    </w:rPr>
  </w:style>
  <w:style w:type="paragraph" w:customStyle="1" w:styleId="textohotelesnegritaHoteles-Incluye">
    <w:name w:val="texto hoteles negrita (Hoteles-Incluye)"/>
    <w:basedOn w:val="Ningnestilodeprrafo"/>
    <w:uiPriority w:val="99"/>
    <w:rsid w:val="00AF5E1F"/>
    <w:pPr>
      <w:widowControl/>
      <w:spacing w:line="180" w:lineRule="atLeast"/>
    </w:pPr>
    <w:rPr>
      <w:rFonts w:ascii="Router-Bold" w:hAnsi="Router-Bold" w:cs="Router-Bold"/>
      <w:b/>
      <w:bCs/>
      <w:w w:val="90"/>
      <w:sz w:val="17"/>
      <w:szCs w:val="17"/>
    </w:rPr>
  </w:style>
  <w:style w:type="paragraph" w:customStyle="1" w:styleId="textohotelesHoteles-Incluye">
    <w:name w:val="texto hoteles (Hoteles-Incluye)"/>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habdoblenegroprecios">
    <w:name w:val="hab doble negro (precios)"/>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precionegroprecios">
    <w:name w:val="precio negro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habdobleverdeprecios">
    <w:name w:val="hab doble verde (precios)"/>
    <w:basedOn w:val="Ningnestilodeprrafo"/>
    <w:uiPriority w:val="99"/>
    <w:rsid w:val="00AF5E1F"/>
    <w:pPr>
      <w:widowControl/>
      <w:tabs>
        <w:tab w:val="right" w:leader="dot" w:pos="2740"/>
      </w:tabs>
      <w:spacing w:line="190" w:lineRule="atLeast"/>
    </w:pPr>
    <w:rPr>
      <w:rFonts w:ascii="Router-Medium" w:hAnsi="Router-Medium" w:cs="Router-Medium"/>
      <w:color w:val="008136"/>
      <w:spacing w:val="-3"/>
      <w:w w:val="90"/>
      <w:sz w:val="16"/>
      <w:szCs w:val="16"/>
    </w:rPr>
  </w:style>
  <w:style w:type="paragraph" w:customStyle="1" w:styleId="precioverdeprecios">
    <w:name w:val="precio verde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8136"/>
      <w:sz w:val="19"/>
      <w:szCs w:val="19"/>
    </w:rPr>
  </w:style>
  <w:style w:type="paragraph" w:customStyle="1" w:styleId="habdobleazulprecios">
    <w:name w:val="hab doble azul (precios)"/>
    <w:basedOn w:val="Ningnestilodeprrafo"/>
    <w:uiPriority w:val="99"/>
    <w:rsid w:val="00AF5E1F"/>
    <w:pPr>
      <w:widowControl/>
      <w:tabs>
        <w:tab w:val="right" w:leader="dot" w:pos="2740"/>
      </w:tabs>
      <w:spacing w:line="190" w:lineRule="atLeast"/>
    </w:pPr>
    <w:rPr>
      <w:rFonts w:ascii="Router-Medium" w:hAnsi="Router-Medium" w:cs="Router-Medium"/>
      <w:color w:val="009EE3"/>
      <w:spacing w:val="-5"/>
      <w:w w:val="90"/>
      <w:sz w:val="16"/>
      <w:szCs w:val="16"/>
    </w:rPr>
  </w:style>
  <w:style w:type="paragraph" w:customStyle="1" w:styleId="precioazulprecios">
    <w:name w:val="precio azul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9EE3"/>
      <w:sz w:val="19"/>
      <w:szCs w:val="19"/>
    </w:rPr>
  </w:style>
  <w:style w:type="paragraph" w:customStyle="1" w:styleId="suplementosprecios">
    <w:name w:val="suplementos (precios)"/>
    <w:basedOn w:val="Ningnestilodeprrafo"/>
    <w:uiPriority w:val="99"/>
    <w:rsid w:val="00AF5E1F"/>
    <w:pPr>
      <w:widowControl/>
      <w:tabs>
        <w:tab w:val="right" w:leader="dot" w:pos="2740"/>
      </w:tabs>
      <w:spacing w:line="190" w:lineRule="atLeast"/>
    </w:pPr>
    <w:rPr>
      <w:rFonts w:ascii="Router-Book" w:hAnsi="Router-Book" w:cs="Router-Book"/>
      <w:w w:val="90"/>
      <w:sz w:val="16"/>
      <w:szCs w:val="16"/>
    </w:rPr>
  </w:style>
  <w:style w:type="paragraph" w:customStyle="1" w:styleId="preciosuplementosprecios">
    <w:name w:val="precio suplementos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notanegritaitinerario">
    <w:name w:val="nota negrita (itinerario)"/>
    <w:basedOn w:val="Ningnestilodeprrafo"/>
    <w:next w:val="Ningnestilodeprrafo"/>
    <w:uiPriority w:val="99"/>
    <w:rsid w:val="00AF5E1F"/>
    <w:pPr>
      <w:widowControl/>
      <w:tabs>
        <w:tab w:val="right" w:leader="dot" w:pos="2268"/>
        <w:tab w:val="right" w:leader="dot" w:pos="2324"/>
        <w:tab w:val="center" w:pos="2920"/>
        <w:tab w:val="right" w:pos="3005"/>
      </w:tabs>
      <w:spacing w:line="160" w:lineRule="atLeast"/>
      <w:jc w:val="both"/>
    </w:pPr>
    <w:rPr>
      <w:rFonts w:ascii="Router-Medium" w:hAnsi="Router-Medium" w:cs="Router-Medium"/>
      <w:w w:val="81"/>
      <w:sz w:val="14"/>
      <w:szCs w:val="14"/>
    </w:rPr>
  </w:style>
  <w:style w:type="paragraph" w:styleId="Encabezado">
    <w:name w:val="header"/>
    <w:basedOn w:val="Normal"/>
    <w:link w:val="EncabezadoCar"/>
    <w:uiPriority w:val="99"/>
    <w:unhideWhenUsed/>
    <w:rsid w:val="0063219A"/>
    <w:pPr>
      <w:tabs>
        <w:tab w:val="center" w:pos="4419"/>
        <w:tab w:val="right" w:pos="8838"/>
      </w:tabs>
    </w:pPr>
  </w:style>
  <w:style w:type="character" w:customStyle="1" w:styleId="EncabezadoCar">
    <w:name w:val="Encabezado Car"/>
    <w:basedOn w:val="Fuentedeprrafopredeter"/>
    <w:link w:val="Encabezado"/>
    <w:uiPriority w:val="99"/>
    <w:rsid w:val="0063219A"/>
  </w:style>
  <w:style w:type="paragraph" w:styleId="Piedepgina">
    <w:name w:val="footer"/>
    <w:basedOn w:val="Normal"/>
    <w:link w:val="PiedepginaCar"/>
    <w:uiPriority w:val="99"/>
    <w:unhideWhenUsed/>
    <w:rsid w:val="0063219A"/>
    <w:pPr>
      <w:tabs>
        <w:tab w:val="center" w:pos="4419"/>
        <w:tab w:val="right" w:pos="8838"/>
      </w:tabs>
    </w:pPr>
  </w:style>
  <w:style w:type="character" w:customStyle="1" w:styleId="PiedepginaCar">
    <w:name w:val="Pie de página Car"/>
    <w:basedOn w:val="Fuentedeprrafopredeter"/>
    <w:link w:val="Piedepgina"/>
    <w:uiPriority w:val="99"/>
    <w:rsid w:val="0063219A"/>
  </w:style>
  <w:style w:type="table" w:styleId="Tablaconcuadrcula1clara-nfasis3">
    <w:name w:val="Grid Table 1 Light Accent 3"/>
    <w:basedOn w:val="Tablanormal"/>
    <w:uiPriority w:val="46"/>
    <w:rsid w:val="00E3089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F4197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Prrafodelista">
    <w:name w:val="List Paragraph"/>
    <w:basedOn w:val="Normal"/>
    <w:uiPriority w:val="34"/>
    <w:qFormat/>
    <w:rsid w:val="00F41972"/>
    <w:pPr>
      <w:spacing w:after="80"/>
      <w:ind w:left="720"/>
      <w:contextualSpacing/>
    </w:pPr>
    <w:rPr>
      <w:rFonts w:eastAsiaTheme="minorHAnsi"/>
      <w:sz w:val="22"/>
      <w:szCs w:val="22"/>
      <w:lang w:val="es-ES" w:eastAsia="en-US"/>
    </w:rPr>
  </w:style>
  <w:style w:type="table" w:styleId="Tabladelista3-nfasis6">
    <w:name w:val="List Table 3 Accent 6"/>
    <w:basedOn w:val="Tablanormal"/>
    <w:uiPriority w:val="48"/>
    <w:rsid w:val="00F41972"/>
    <w:rPr>
      <w:rFonts w:eastAsiaTheme="minorHAnsi"/>
      <w:sz w:val="22"/>
      <w:szCs w:val="22"/>
      <w:lang w:val="tr-TR"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Sinespaciado">
    <w:name w:val="No Spacing"/>
    <w:link w:val="SinespaciadoCar"/>
    <w:uiPriority w:val="1"/>
    <w:qFormat/>
    <w:rsid w:val="00F41972"/>
  </w:style>
  <w:style w:type="table" w:styleId="Tabladelista4-nfasis3">
    <w:name w:val="List Table 4 Accent 3"/>
    <w:basedOn w:val="Tablanormal"/>
    <w:uiPriority w:val="49"/>
    <w:rsid w:val="009B58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Subttulo">
    <w:name w:val="Subtitle"/>
    <w:basedOn w:val="Normal"/>
    <w:next w:val="Normal"/>
    <w:link w:val="SubttuloCar"/>
    <w:uiPriority w:val="11"/>
    <w:qFormat/>
    <w:rsid w:val="00006FF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006FF8"/>
    <w:rPr>
      <w:color w:val="5A5A5A" w:themeColor="text1" w:themeTint="A5"/>
      <w:spacing w:val="15"/>
      <w:sz w:val="22"/>
      <w:szCs w:val="22"/>
    </w:rPr>
  </w:style>
  <w:style w:type="character" w:styleId="Ttulodellibro">
    <w:name w:val="Book Title"/>
    <w:basedOn w:val="Fuentedeprrafopredeter"/>
    <w:uiPriority w:val="33"/>
    <w:qFormat/>
    <w:rsid w:val="00006FF8"/>
    <w:rPr>
      <w:b/>
      <w:bCs/>
      <w:i/>
      <w:iCs/>
      <w:spacing w:val="5"/>
    </w:rPr>
  </w:style>
  <w:style w:type="table" w:customStyle="1" w:styleId="Tablaconcuadrcula4-nfasis61">
    <w:name w:val="Tabla con cuadrícula 4 - Énfasis 61"/>
    <w:basedOn w:val="Tablanormal"/>
    <w:next w:val="Tablaconcuadrcula4-nfasis6"/>
    <w:uiPriority w:val="49"/>
    <w:rsid w:val="00006FF8"/>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6">
    <w:name w:val="Grid Table 4 Accent 6"/>
    <w:basedOn w:val="Tablanormal"/>
    <w:uiPriority w:val="49"/>
    <w:rsid w:val="00006F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4-nfasis62">
    <w:name w:val="Tabla con cuadrícula 4 - Énfasis 62"/>
    <w:basedOn w:val="Tablanormal"/>
    <w:next w:val="Tablaconcuadrcula4-nfasis6"/>
    <w:uiPriority w:val="49"/>
    <w:rsid w:val="0080674F"/>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3">
    <w:name w:val="List Table 3"/>
    <w:basedOn w:val="Tablanormal"/>
    <w:uiPriority w:val="48"/>
    <w:rsid w:val="008067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80674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SinespaciadoCar">
    <w:name w:val="Sin espaciado Car"/>
    <w:basedOn w:val="Fuentedeprrafopredeter"/>
    <w:link w:val="Sinespaciado"/>
    <w:uiPriority w:val="1"/>
    <w:rsid w:val="008F7FB9"/>
  </w:style>
  <w:style w:type="character" w:styleId="Hipervnculo">
    <w:name w:val="Hyperlink"/>
    <w:basedOn w:val="Fuentedeprrafopredeter"/>
    <w:uiPriority w:val="99"/>
    <w:unhideWhenUsed/>
    <w:rsid w:val="008F7FB9"/>
    <w:rPr>
      <w:color w:val="0000FF" w:themeColor="hyperlink"/>
      <w:u w:val="single"/>
    </w:rPr>
  </w:style>
  <w:style w:type="character" w:styleId="Refdecomentario">
    <w:name w:val="annotation reference"/>
    <w:basedOn w:val="Fuentedeprrafopredeter"/>
    <w:uiPriority w:val="99"/>
    <w:semiHidden/>
    <w:unhideWhenUsed/>
    <w:rsid w:val="00444442"/>
    <w:rPr>
      <w:sz w:val="16"/>
      <w:szCs w:val="16"/>
    </w:rPr>
  </w:style>
  <w:style w:type="paragraph" w:styleId="Textocomentario">
    <w:name w:val="annotation text"/>
    <w:basedOn w:val="Normal"/>
    <w:link w:val="TextocomentarioCar"/>
    <w:uiPriority w:val="99"/>
    <w:semiHidden/>
    <w:unhideWhenUsed/>
    <w:rsid w:val="00444442"/>
    <w:rPr>
      <w:sz w:val="20"/>
      <w:szCs w:val="20"/>
    </w:rPr>
  </w:style>
  <w:style w:type="character" w:customStyle="1" w:styleId="TextocomentarioCar">
    <w:name w:val="Texto comentario Car"/>
    <w:basedOn w:val="Fuentedeprrafopredeter"/>
    <w:link w:val="Textocomentario"/>
    <w:uiPriority w:val="99"/>
    <w:semiHidden/>
    <w:rsid w:val="00444442"/>
    <w:rPr>
      <w:sz w:val="20"/>
      <w:szCs w:val="20"/>
    </w:rPr>
  </w:style>
  <w:style w:type="paragraph" w:styleId="Asuntodelcomentario">
    <w:name w:val="annotation subject"/>
    <w:basedOn w:val="Textocomentario"/>
    <w:next w:val="Textocomentario"/>
    <w:link w:val="AsuntodelcomentarioCar"/>
    <w:uiPriority w:val="99"/>
    <w:semiHidden/>
    <w:unhideWhenUsed/>
    <w:rsid w:val="00444442"/>
    <w:rPr>
      <w:b/>
      <w:bCs/>
    </w:rPr>
  </w:style>
  <w:style w:type="character" w:customStyle="1" w:styleId="AsuntodelcomentarioCar">
    <w:name w:val="Asunto del comentario Car"/>
    <w:basedOn w:val="TextocomentarioCar"/>
    <w:link w:val="Asuntodelcomentario"/>
    <w:uiPriority w:val="99"/>
    <w:semiHidden/>
    <w:rsid w:val="00444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2263">
      <w:bodyDiv w:val="1"/>
      <w:marLeft w:val="0"/>
      <w:marRight w:val="0"/>
      <w:marTop w:val="0"/>
      <w:marBottom w:val="0"/>
      <w:divBdr>
        <w:top w:val="none" w:sz="0" w:space="0" w:color="auto"/>
        <w:left w:val="none" w:sz="0" w:space="0" w:color="auto"/>
        <w:bottom w:val="none" w:sz="0" w:space="0" w:color="auto"/>
        <w:right w:val="none" w:sz="0" w:space="0" w:color="auto"/>
      </w:divBdr>
    </w:div>
    <w:div w:id="110588479">
      <w:bodyDiv w:val="1"/>
      <w:marLeft w:val="0"/>
      <w:marRight w:val="0"/>
      <w:marTop w:val="0"/>
      <w:marBottom w:val="0"/>
      <w:divBdr>
        <w:top w:val="none" w:sz="0" w:space="0" w:color="auto"/>
        <w:left w:val="none" w:sz="0" w:space="0" w:color="auto"/>
        <w:bottom w:val="none" w:sz="0" w:space="0" w:color="auto"/>
        <w:right w:val="none" w:sz="0" w:space="0" w:color="auto"/>
      </w:divBdr>
    </w:div>
    <w:div w:id="172231153">
      <w:bodyDiv w:val="1"/>
      <w:marLeft w:val="0"/>
      <w:marRight w:val="0"/>
      <w:marTop w:val="0"/>
      <w:marBottom w:val="0"/>
      <w:divBdr>
        <w:top w:val="none" w:sz="0" w:space="0" w:color="auto"/>
        <w:left w:val="none" w:sz="0" w:space="0" w:color="auto"/>
        <w:bottom w:val="none" w:sz="0" w:space="0" w:color="auto"/>
        <w:right w:val="none" w:sz="0" w:space="0" w:color="auto"/>
      </w:divBdr>
    </w:div>
    <w:div w:id="177888402">
      <w:bodyDiv w:val="1"/>
      <w:marLeft w:val="0"/>
      <w:marRight w:val="0"/>
      <w:marTop w:val="0"/>
      <w:marBottom w:val="0"/>
      <w:divBdr>
        <w:top w:val="none" w:sz="0" w:space="0" w:color="auto"/>
        <w:left w:val="none" w:sz="0" w:space="0" w:color="auto"/>
        <w:bottom w:val="none" w:sz="0" w:space="0" w:color="auto"/>
        <w:right w:val="none" w:sz="0" w:space="0" w:color="auto"/>
      </w:divBdr>
    </w:div>
    <w:div w:id="231476783">
      <w:bodyDiv w:val="1"/>
      <w:marLeft w:val="0"/>
      <w:marRight w:val="0"/>
      <w:marTop w:val="0"/>
      <w:marBottom w:val="0"/>
      <w:divBdr>
        <w:top w:val="none" w:sz="0" w:space="0" w:color="auto"/>
        <w:left w:val="none" w:sz="0" w:space="0" w:color="auto"/>
        <w:bottom w:val="none" w:sz="0" w:space="0" w:color="auto"/>
        <w:right w:val="none" w:sz="0" w:space="0" w:color="auto"/>
      </w:divBdr>
    </w:div>
    <w:div w:id="361246835">
      <w:bodyDiv w:val="1"/>
      <w:marLeft w:val="0"/>
      <w:marRight w:val="0"/>
      <w:marTop w:val="0"/>
      <w:marBottom w:val="0"/>
      <w:divBdr>
        <w:top w:val="none" w:sz="0" w:space="0" w:color="auto"/>
        <w:left w:val="none" w:sz="0" w:space="0" w:color="auto"/>
        <w:bottom w:val="none" w:sz="0" w:space="0" w:color="auto"/>
        <w:right w:val="none" w:sz="0" w:space="0" w:color="auto"/>
      </w:divBdr>
    </w:div>
    <w:div w:id="396511051">
      <w:bodyDiv w:val="1"/>
      <w:marLeft w:val="0"/>
      <w:marRight w:val="0"/>
      <w:marTop w:val="0"/>
      <w:marBottom w:val="0"/>
      <w:divBdr>
        <w:top w:val="none" w:sz="0" w:space="0" w:color="auto"/>
        <w:left w:val="none" w:sz="0" w:space="0" w:color="auto"/>
        <w:bottom w:val="none" w:sz="0" w:space="0" w:color="auto"/>
        <w:right w:val="none" w:sz="0" w:space="0" w:color="auto"/>
      </w:divBdr>
    </w:div>
    <w:div w:id="414010008">
      <w:bodyDiv w:val="1"/>
      <w:marLeft w:val="0"/>
      <w:marRight w:val="0"/>
      <w:marTop w:val="0"/>
      <w:marBottom w:val="0"/>
      <w:divBdr>
        <w:top w:val="none" w:sz="0" w:space="0" w:color="auto"/>
        <w:left w:val="none" w:sz="0" w:space="0" w:color="auto"/>
        <w:bottom w:val="none" w:sz="0" w:space="0" w:color="auto"/>
        <w:right w:val="none" w:sz="0" w:space="0" w:color="auto"/>
      </w:divBdr>
    </w:div>
    <w:div w:id="455105005">
      <w:bodyDiv w:val="1"/>
      <w:marLeft w:val="0"/>
      <w:marRight w:val="0"/>
      <w:marTop w:val="0"/>
      <w:marBottom w:val="0"/>
      <w:divBdr>
        <w:top w:val="none" w:sz="0" w:space="0" w:color="auto"/>
        <w:left w:val="none" w:sz="0" w:space="0" w:color="auto"/>
        <w:bottom w:val="none" w:sz="0" w:space="0" w:color="auto"/>
        <w:right w:val="none" w:sz="0" w:space="0" w:color="auto"/>
      </w:divBdr>
    </w:div>
    <w:div w:id="513033605">
      <w:bodyDiv w:val="1"/>
      <w:marLeft w:val="0"/>
      <w:marRight w:val="0"/>
      <w:marTop w:val="0"/>
      <w:marBottom w:val="0"/>
      <w:divBdr>
        <w:top w:val="none" w:sz="0" w:space="0" w:color="auto"/>
        <w:left w:val="none" w:sz="0" w:space="0" w:color="auto"/>
        <w:bottom w:val="none" w:sz="0" w:space="0" w:color="auto"/>
        <w:right w:val="none" w:sz="0" w:space="0" w:color="auto"/>
      </w:divBdr>
    </w:div>
    <w:div w:id="543294784">
      <w:bodyDiv w:val="1"/>
      <w:marLeft w:val="0"/>
      <w:marRight w:val="0"/>
      <w:marTop w:val="0"/>
      <w:marBottom w:val="0"/>
      <w:divBdr>
        <w:top w:val="none" w:sz="0" w:space="0" w:color="auto"/>
        <w:left w:val="none" w:sz="0" w:space="0" w:color="auto"/>
        <w:bottom w:val="none" w:sz="0" w:space="0" w:color="auto"/>
        <w:right w:val="none" w:sz="0" w:space="0" w:color="auto"/>
      </w:divBdr>
    </w:div>
    <w:div w:id="586306651">
      <w:bodyDiv w:val="1"/>
      <w:marLeft w:val="0"/>
      <w:marRight w:val="0"/>
      <w:marTop w:val="0"/>
      <w:marBottom w:val="0"/>
      <w:divBdr>
        <w:top w:val="none" w:sz="0" w:space="0" w:color="auto"/>
        <w:left w:val="none" w:sz="0" w:space="0" w:color="auto"/>
        <w:bottom w:val="none" w:sz="0" w:space="0" w:color="auto"/>
        <w:right w:val="none" w:sz="0" w:space="0" w:color="auto"/>
      </w:divBdr>
    </w:div>
    <w:div w:id="596527057">
      <w:bodyDiv w:val="1"/>
      <w:marLeft w:val="0"/>
      <w:marRight w:val="0"/>
      <w:marTop w:val="0"/>
      <w:marBottom w:val="0"/>
      <w:divBdr>
        <w:top w:val="none" w:sz="0" w:space="0" w:color="auto"/>
        <w:left w:val="none" w:sz="0" w:space="0" w:color="auto"/>
        <w:bottom w:val="none" w:sz="0" w:space="0" w:color="auto"/>
        <w:right w:val="none" w:sz="0" w:space="0" w:color="auto"/>
      </w:divBdr>
    </w:div>
    <w:div w:id="613754619">
      <w:bodyDiv w:val="1"/>
      <w:marLeft w:val="0"/>
      <w:marRight w:val="0"/>
      <w:marTop w:val="0"/>
      <w:marBottom w:val="0"/>
      <w:divBdr>
        <w:top w:val="none" w:sz="0" w:space="0" w:color="auto"/>
        <w:left w:val="none" w:sz="0" w:space="0" w:color="auto"/>
        <w:bottom w:val="none" w:sz="0" w:space="0" w:color="auto"/>
        <w:right w:val="none" w:sz="0" w:space="0" w:color="auto"/>
      </w:divBdr>
    </w:div>
    <w:div w:id="619805769">
      <w:bodyDiv w:val="1"/>
      <w:marLeft w:val="0"/>
      <w:marRight w:val="0"/>
      <w:marTop w:val="0"/>
      <w:marBottom w:val="0"/>
      <w:divBdr>
        <w:top w:val="none" w:sz="0" w:space="0" w:color="auto"/>
        <w:left w:val="none" w:sz="0" w:space="0" w:color="auto"/>
        <w:bottom w:val="none" w:sz="0" w:space="0" w:color="auto"/>
        <w:right w:val="none" w:sz="0" w:space="0" w:color="auto"/>
      </w:divBdr>
    </w:div>
    <w:div w:id="680010974">
      <w:bodyDiv w:val="1"/>
      <w:marLeft w:val="0"/>
      <w:marRight w:val="0"/>
      <w:marTop w:val="0"/>
      <w:marBottom w:val="0"/>
      <w:divBdr>
        <w:top w:val="none" w:sz="0" w:space="0" w:color="auto"/>
        <w:left w:val="none" w:sz="0" w:space="0" w:color="auto"/>
        <w:bottom w:val="none" w:sz="0" w:space="0" w:color="auto"/>
        <w:right w:val="none" w:sz="0" w:space="0" w:color="auto"/>
      </w:divBdr>
    </w:div>
    <w:div w:id="693459514">
      <w:bodyDiv w:val="1"/>
      <w:marLeft w:val="0"/>
      <w:marRight w:val="0"/>
      <w:marTop w:val="0"/>
      <w:marBottom w:val="0"/>
      <w:divBdr>
        <w:top w:val="none" w:sz="0" w:space="0" w:color="auto"/>
        <w:left w:val="none" w:sz="0" w:space="0" w:color="auto"/>
        <w:bottom w:val="none" w:sz="0" w:space="0" w:color="auto"/>
        <w:right w:val="none" w:sz="0" w:space="0" w:color="auto"/>
      </w:divBdr>
    </w:div>
    <w:div w:id="729234249">
      <w:bodyDiv w:val="1"/>
      <w:marLeft w:val="0"/>
      <w:marRight w:val="0"/>
      <w:marTop w:val="0"/>
      <w:marBottom w:val="0"/>
      <w:divBdr>
        <w:top w:val="none" w:sz="0" w:space="0" w:color="auto"/>
        <w:left w:val="none" w:sz="0" w:space="0" w:color="auto"/>
        <w:bottom w:val="none" w:sz="0" w:space="0" w:color="auto"/>
        <w:right w:val="none" w:sz="0" w:space="0" w:color="auto"/>
      </w:divBdr>
    </w:div>
    <w:div w:id="753942175">
      <w:bodyDiv w:val="1"/>
      <w:marLeft w:val="0"/>
      <w:marRight w:val="0"/>
      <w:marTop w:val="0"/>
      <w:marBottom w:val="0"/>
      <w:divBdr>
        <w:top w:val="none" w:sz="0" w:space="0" w:color="auto"/>
        <w:left w:val="none" w:sz="0" w:space="0" w:color="auto"/>
        <w:bottom w:val="none" w:sz="0" w:space="0" w:color="auto"/>
        <w:right w:val="none" w:sz="0" w:space="0" w:color="auto"/>
      </w:divBdr>
    </w:div>
    <w:div w:id="791292074">
      <w:bodyDiv w:val="1"/>
      <w:marLeft w:val="0"/>
      <w:marRight w:val="0"/>
      <w:marTop w:val="0"/>
      <w:marBottom w:val="0"/>
      <w:divBdr>
        <w:top w:val="none" w:sz="0" w:space="0" w:color="auto"/>
        <w:left w:val="none" w:sz="0" w:space="0" w:color="auto"/>
        <w:bottom w:val="none" w:sz="0" w:space="0" w:color="auto"/>
        <w:right w:val="none" w:sz="0" w:space="0" w:color="auto"/>
      </w:divBdr>
    </w:div>
    <w:div w:id="859128537">
      <w:bodyDiv w:val="1"/>
      <w:marLeft w:val="0"/>
      <w:marRight w:val="0"/>
      <w:marTop w:val="0"/>
      <w:marBottom w:val="0"/>
      <w:divBdr>
        <w:top w:val="none" w:sz="0" w:space="0" w:color="auto"/>
        <w:left w:val="none" w:sz="0" w:space="0" w:color="auto"/>
        <w:bottom w:val="none" w:sz="0" w:space="0" w:color="auto"/>
        <w:right w:val="none" w:sz="0" w:space="0" w:color="auto"/>
      </w:divBdr>
    </w:div>
    <w:div w:id="862935883">
      <w:bodyDiv w:val="1"/>
      <w:marLeft w:val="0"/>
      <w:marRight w:val="0"/>
      <w:marTop w:val="0"/>
      <w:marBottom w:val="0"/>
      <w:divBdr>
        <w:top w:val="none" w:sz="0" w:space="0" w:color="auto"/>
        <w:left w:val="none" w:sz="0" w:space="0" w:color="auto"/>
        <w:bottom w:val="none" w:sz="0" w:space="0" w:color="auto"/>
        <w:right w:val="none" w:sz="0" w:space="0" w:color="auto"/>
      </w:divBdr>
    </w:div>
    <w:div w:id="1017461140">
      <w:bodyDiv w:val="1"/>
      <w:marLeft w:val="0"/>
      <w:marRight w:val="0"/>
      <w:marTop w:val="0"/>
      <w:marBottom w:val="0"/>
      <w:divBdr>
        <w:top w:val="none" w:sz="0" w:space="0" w:color="auto"/>
        <w:left w:val="none" w:sz="0" w:space="0" w:color="auto"/>
        <w:bottom w:val="none" w:sz="0" w:space="0" w:color="auto"/>
        <w:right w:val="none" w:sz="0" w:space="0" w:color="auto"/>
      </w:divBdr>
    </w:div>
    <w:div w:id="1030690819">
      <w:bodyDiv w:val="1"/>
      <w:marLeft w:val="0"/>
      <w:marRight w:val="0"/>
      <w:marTop w:val="0"/>
      <w:marBottom w:val="0"/>
      <w:divBdr>
        <w:top w:val="none" w:sz="0" w:space="0" w:color="auto"/>
        <w:left w:val="none" w:sz="0" w:space="0" w:color="auto"/>
        <w:bottom w:val="none" w:sz="0" w:space="0" w:color="auto"/>
        <w:right w:val="none" w:sz="0" w:space="0" w:color="auto"/>
      </w:divBdr>
    </w:div>
    <w:div w:id="1048991736">
      <w:bodyDiv w:val="1"/>
      <w:marLeft w:val="0"/>
      <w:marRight w:val="0"/>
      <w:marTop w:val="0"/>
      <w:marBottom w:val="0"/>
      <w:divBdr>
        <w:top w:val="none" w:sz="0" w:space="0" w:color="auto"/>
        <w:left w:val="none" w:sz="0" w:space="0" w:color="auto"/>
        <w:bottom w:val="none" w:sz="0" w:space="0" w:color="auto"/>
        <w:right w:val="none" w:sz="0" w:space="0" w:color="auto"/>
      </w:divBdr>
    </w:div>
    <w:div w:id="1064180357">
      <w:bodyDiv w:val="1"/>
      <w:marLeft w:val="0"/>
      <w:marRight w:val="0"/>
      <w:marTop w:val="0"/>
      <w:marBottom w:val="0"/>
      <w:divBdr>
        <w:top w:val="none" w:sz="0" w:space="0" w:color="auto"/>
        <w:left w:val="none" w:sz="0" w:space="0" w:color="auto"/>
        <w:bottom w:val="none" w:sz="0" w:space="0" w:color="auto"/>
        <w:right w:val="none" w:sz="0" w:space="0" w:color="auto"/>
      </w:divBdr>
    </w:div>
    <w:div w:id="1123035885">
      <w:bodyDiv w:val="1"/>
      <w:marLeft w:val="0"/>
      <w:marRight w:val="0"/>
      <w:marTop w:val="0"/>
      <w:marBottom w:val="0"/>
      <w:divBdr>
        <w:top w:val="none" w:sz="0" w:space="0" w:color="auto"/>
        <w:left w:val="none" w:sz="0" w:space="0" w:color="auto"/>
        <w:bottom w:val="none" w:sz="0" w:space="0" w:color="auto"/>
        <w:right w:val="none" w:sz="0" w:space="0" w:color="auto"/>
      </w:divBdr>
    </w:div>
    <w:div w:id="1145048968">
      <w:bodyDiv w:val="1"/>
      <w:marLeft w:val="0"/>
      <w:marRight w:val="0"/>
      <w:marTop w:val="0"/>
      <w:marBottom w:val="0"/>
      <w:divBdr>
        <w:top w:val="none" w:sz="0" w:space="0" w:color="auto"/>
        <w:left w:val="none" w:sz="0" w:space="0" w:color="auto"/>
        <w:bottom w:val="none" w:sz="0" w:space="0" w:color="auto"/>
        <w:right w:val="none" w:sz="0" w:space="0" w:color="auto"/>
      </w:divBdr>
    </w:div>
    <w:div w:id="1275022427">
      <w:bodyDiv w:val="1"/>
      <w:marLeft w:val="0"/>
      <w:marRight w:val="0"/>
      <w:marTop w:val="0"/>
      <w:marBottom w:val="0"/>
      <w:divBdr>
        <w:top w:val="none" w:sz="0" w:space="0" w:color="auto"/>
        <w:left w:val="none" w:sz="0" w:space="0" w:color="auto"/>
        <w:bottom w:val="none" w:sz="0" w:space="0" w:color="auto"/>
        <w:right w:val="none" w:sz="0" w:space="0" w:color="auto"/>
      </w:divBdr>
    </w:div>
    <w:div w:id="1298298784">
      <w:bodyDiv w:val="1"/>
      <w:marLeft w:val="0"/>
      <w:marRight w:val="0"/>
      <w:marTop w:val="0"/>
      <w:marBottom w:val="0"/>
      <w:divBdr>
        <w:top w:val="none" w:sz="0" w:space="0" w:color="auto"/>
        <w:left w:val="none" w:sz="0" w:space="0" w:color="auto"/>
        <w:bottom w:val="none" w:sz="0" w:space="0" w:color="auto"/>
        <w:right w:val="none" w:sz="0" w:space="0" w:color="auto"/>
      </w:divBdr>
    </w:div>
    <w:div w:id="1307706657">
      <w:bodyDiv w:val="1"/>
      <w:marLeft w:val="0"/>
      <w:marRight w:val="0"/>
      <w:marTop w:val="0"/>
      <w:marBottom w:val="0"/>
      <w:divBdr>
        <w:top w:val="none" w:sz="0" w:space="0" w:color="auto"/>
        <w:left w:val="none" w:sz="0" w:space="0" w:color="auto"/>
        <w:bottom w:val="none" w:sz="0" w:space="0" w:color="auto"/>
        <w:right w:val="none" w:sz="0" w:space="0" w:color="auto"/>
      </w:divBdr>
    </w:div>
    <w:div w:id="1351950540">
      <w:bodyDiv w:val="1"/>
      <w:marLeft w:val="0"/>
      <w:marRight w:val="0"/>
      <w:marTop w:val="0"/>
      <w:marBottom w:val="0"/>
      <w:divBdr>
        <w:top w:val="none" w:sz="0" w:space="0" w:color="auto"/>
        <w:left w:val="none" w:sz="0" w:space="0" w:color="auto"/>
        <w:bottom w:val="none" w:sz="0" w:space="0" w:color="auto"/>
        <w:right w:val="none" w:sz="0" w:space="0" w:color="auto"/>
      </w:divBdr>
    </w:div>
    <w:div w:id="1385912341">
      <w:bodyDiv w:val="1"/>
      <w:marLeft w:val="0"/>
      <w:marRight w:val="0"/>
      <w:marTop w:val="0"/>
      <w:marBottom w:val="0"/>
      <w:divBdr>
        <w:top w:val="none" w:sz="0" w:space="0" w:color="auto"/>
        <w:left w:val="none" w:sz="0" w:space="0" w:color="auto"/>
        <w:bottom w:val="none" w:sz="0" w:space="0" w:color="auto"/>
        <w:right w:val="none" w:sz="0" w:space="0" w:color="auto"/>
      </w:divBdr>
    </w:div>
    <w:div w:id="1403599302">
      <w:bodyDiv w:val="1"/>
      <w:marLeft w:val="0"/>
      <w:marRight w:val="0"/>
      <w:marTop w:val="0"/>
      <w:marBottom w:val="0"/>
      <w:divBdr>
        <w:top w:val="none" w:sz="0" w:space="0" w:color="auto"/>
        <w:left w:val="none" w:sz="0" w:space="0" w:color="auto"/>
        <w:bottom w:val="none" w:sz="0" w:space="0" w:color="auto"/>
        <w:right w:val="none" w:sz="0" w:space="0" w:color="auto"/>
      </w:divBdr>
    </w:div>
    <w:div w:id="1420370889">
      <w:bodyDiv w:val="1"/>
      <w:marLeft w:val="0"/>
      <w:marRight w:val="0"/>
      <w:marTop w:val="0"/>
      <w:marBottom w:val="0"/>
      <w:divBdr>
        <w:top w:val="none" w:sz="0" w:space="0" w:color="auto"/>
        <w:left w:val="none" w:sz="0" w:space="0" w:color="auto"/>
        <w:bottom w:val="none" w:sz="0" w:space="0" w:color="auto"/>
        <w:right w:val="none" w:sz="0" w:space="0" w:color="auto"/>
      </w:divBdr>
    </w:div>
    <w:div w:id="1425221312">
      <w:bodyDiv w:val="1"/>
      <w:marLeft w:val="0"/>
      <w:marRight w:val="0"/>
      <w:marTop w:val="0"/>
      <w:marBottom w:val="0"/>
      <w:divBdr>
        <w:top w:val="none" w:sz="0" w:space="0" w:color="auto"/>
        <w:left w:val="none" w:sz="0" w:space="0" w:color="auto"/>
        <w:bottom w:val="none" w:sz="0" w:space="0" w:color="auto"/>
        <w:right w:val="none" w:sz="0" w:space="0" w:color="auto"/>
      </w:divBdr>
    </w:div>
    <w:div w:id="1514614106">
      <w:bodyDiv w:val="1"/>
      <w:marLeft w:val="0"/>
      <w:marRight w:val="0"/>
      <w:marTop w:val="0"/>
      <w:marBottom w:val="0"/>
      <w:divBdr>
        <w:top w:val="none" w:sz="0" w:space="0" w:color="auto"/>
        <w:left w:val="none" w:sz="0" w:space="0" w:color="auto"/>
        <w:bottom w:val="none" w:sz="0" w:space="0" w:color="auto"/>
        <w:right w:val="none" w:sz="0" w:space="0" w:color="auto"/>
      </w:divBdr>
    </w:div>
    <w:div w:id="1520698017">
      <w:bodyDiv w:val="1"/>
      <w:marLeft w:val="0"/>
      <w:marRight w:val="0"/>
      <w:marTop w:val="0"/>
      <w:marBottom w:val="0"/>
      <w:divBdr>
        <w:top w:val="none" w:sz="0" w:space="0" w:color="auto"/>
        <w:left w:val="none" w:sz="0" w:space="0" w:color="auto"/>
        <w:bottom w:val="none" w:sz="0" w:space="0" w:color="auto"/>
        <w:right w:val="none" w:sz="0" w:space="0" w:color="auto"/>
      </w:divBdr>
    </w:div>
    <w:div w:id="1534733846">
      <w:bodyDiv w:val="1"/>
      <w:marLeft w:val="0"/>
      <w:marRight w:val="0"/>
      <w:marTop w:val="0"/>
      <w:marBottom w:val="0"/>
      <w:divBdr>
        <w:top w:val="none" w:sz="0" w:space="0" w:color="auto"/>
        <w:left w:val="none" w:sz="0" w:space="0" w:color="auto"/>
        <w:bottom w:val="none" w:sz="0" w:space="0" w:color="auto"/>
        <w:right w:val="none" w:sz="0" w:space="0" w:color="auto"/>
      </w:divBdr>
    </w:div>
    <w:div w:id="1730611186">
      <w:bodyDiv w:val="1"/>
      <w:marLeft w:val="0"/>
      <w:marRight w:val="0"/>
      <w:marTop w:val="0"/>
      <w:marBottom w:val="0"/>
      <w:divBdr>
        <w:top w:val="none" w:sz="0" w:space="0" w:color="auto"/>
        <w:left w:val="none" w:sz="0" w:space="0" w:color="auto"/>
        <w:bottom w:val="none" w:sz="0" w:space="0" w:color="auto"/>
        <w:right w:val="none" w:sz="0" w:space="0" w:color="auto"/>
      </w:divBdr>
    </w:div>
    <w:div w:id="1797333629">
      <w:bodyDiv w:val="1"/>
      <w:marLeft w:val="0"/>
      <w:marRight w:val="0"/>
      <w:marTop w:val="0"/>
      <w:marBottom w:val="0"/>
      <w:divBdr>
        <w:top w:val="none" w:sz="0" w:space="0" w:color="auto"/>
        <w:left w:val="none" w:sz="0" w:space="0" w:color="auto"/>
        <w:bottom w:val="none" w:sz="0" w:space="0" w:color="auto"/>
        <w:right w:val="none" w:sz="0" w:space="0" w:color="auto"/>
      </w:divBdr>
    </w:div>
    <w:div w:id="1804885298">
      <w:bodyDiv w:val="1"/>
      <w:marLeft w:val="0"/>
      <w:marRight w:val="0"/>
      <w:marTop w:val="0"/>
      <w:marBottom w:val="0"/>
      <w:divBdr>
        <w:top w:val="none" w:sz="0" w:space="0" w:color="auto"/>
        <w:left w:val="none" w:sz="0" w:space="0" w:color="auto"/>
        <w:bottom w:val="none" w:sz="0" w:space="0" w:color="auto"/>
        <w:right w:val="none" w:sz="0" w:space="0" w:color="auto"/>
      </w:divBdr>
    </w:div>
    <w:div w:id="1837381721">
      <w:bodyDiv w:val="1"/>
      <w:marLeft w:val="0"/>
      <w:marRight w:val="0"/>
      <w:marTop w:val="0"/>
      <w:marBottom w:val="0"/>
      <w:divBdr>
        <w:top w:val="none" w:sz="0" w:space="0" w:color="auto"/>
        <w:left w:val="none" w:sz="0" w:space="0" w:color="auto"/>
        <w:bottom w:val="none" w:sz="0" w:space="0" w:color="auto"/>
        <w:right w:val="none" w:sz="0" w:space="0" w:color="auto"/>
      </w:divBdr>
    </w:div>
    <w:div w:id="1903127914">
      <w:bodyDiv w:val="1"/>
      <w:marLeft w:val="0"/>
      <w:marRight w:val="0"/>
      <w:marTop w:val="0"/>
      <w:marBottom w:val="0"/>
      <w:divBdr>
        <w:top w:val="none" w:sz="0" w:space="0" w:color="auto"/>
        <w:left w:val="none" w:sz="0" w:space="0" w:color="auto"/>
        <w:bottom w:val="none" w:sz="0" w:space="0" w:color="auto"/>
        <w:right w:val="none" w:sz="0" w:space="0" w:color="auto"/>
      </w:divBdr>
    </w:div>
    <w:div w:id="2075007066">
      <w:bodyDiv w:val="1"/>
      <w:marLeft w:val="0"/>
      <w:marRight w:val="0"/>
      <w:marTop w:val="0"/>
      <w:marBottom w:val="0"/>
      <w:divBdr>
        <w:top w:val="none" w:sz="0" w:space="0" w:color="auto"/>
        <w:left w:val="none" w:sz="0" w:space="0" w:color="auto"/>
        <w:bottom w:val="none" w:sz="0" w:space="0" w:color="auto"/>
        <w:right w:val="none" w:sz="0" w:space="0" w:color="auto"/>
      </w:divBdr>
    </w:div>
    <w:div w:id="2085183146">
      <w:bodyDiv w:val="1"/>
      <w:marLeft w:val="0"/>
      <w:marRight w:val="0"/>
      <w:marTop w:val="0"/>
      <w:marBottom w:val="0"/>
      <w:divBdr>
        <w:top w:val="none" w:sz="0" w:space="0" w:color="auto"/>
        <w:left w:val="none" w:sz="0" w:space="0" w:color="auto"/>
        <w:bottom w:val="none" w:sz="0" w:space="0" w:color="auto"/>
        <w:right w:val="none" w:sz="0" w:space="0" w:color="auto"/>
      </w:divBdr>
    </w:div>
    <w:div w:id="2107727627">
      <w:bodyDiv w:val="1"/>
      <w:marLeft w:val="0"/>
      <w:marRight w:val="0"/>
      <w:marTop w:val="0"/>
      <w:marBottom w:val="0"/>
      <w:divBdr>
        <w:top w:val="none" w:sz="0" w:space="0" w:color="auto"/>
        <w:left w:val="none" w:sz="0" w:space="0" w:color="auto"/>
        <w:bottom w:val="none" w:sz="0" w:space="0" w:color="auto"/>
        <w:right w:val="none" w:sz="0" w:space="0" w:color="auto"/>
      </w:divBdr>
    </w:div>
    <w:div w:id="2108693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ervas@vimexpor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2935</Words>
  <Characters>16144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wwww</dc:creator>
  <cp:keywords/>
  <dc:description/>
  <cp:lastModifiedBy>Office</cp:lastModifiedBy>
  <cp:revision>6</cp:revision>
  <dcterms:created xsi:type="dcterms:W3CDTF">2026-09-17T16:36:00Z</dcterms:created>
  <dcterms:modified xsi:type="dcterms:W3CDTF">2026-09-17T16:53:00Z</dcterms:modified>
</cp:coreProperties>
</file>