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3128E769" w:rsidR="00AF5E1F" w:rsidRPr="00820248" w:rsidRDefault="00AF5E1F" w:rsidP="00AF5E1F">
      <w:pPr>
        <w:pStyle w:val="codigocabecera"/>
        <w:spacing w:line="192" w:lineRule="auto"/>
        <w:jc w:val="left"/>
        <w:rPr>
          <w:lang w:val="es-CO"/>
        </w:rPr>
      </w:pPr>
      <w:r w:rsidRPr="00820248">
        <w:rPr>
          <w:lang w:val="es-CO"/>
        </w:rPr>
        <w:t>C-</w:t>
      </w:r>
      <w:r w:rsidR="00B54A64">
        <w:rPr>
          <w:lang w:val="es-CO"/>
        </w:rPr>
        <w:t>52</w:t>
      </w:r>
      <w:r w:rsidR="00BA6318">
        <w:rPr>
          <w:lang w:val="es-CO"/>
        </w:rPr>
        <w:t>0202</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7777777" w:rsidR="00E30891" w:rsidRPr="00820248" w:rsidRDefault="00E30891" w:rsidP="00E30891">
      <w:pPr>
        <w:rPr>
          <w:rFonts w:ascii="Verdana" w:hAnsi="Verdana"/>
          <w:b/>
          <w:bCs/>
          <w:color w:val="60A500"/>
          <w:sz w:val="28"/>
          <w:szCs w:val="28"/>
          <w:lang w:val="es-CO"/>
        </w:rPr>
      </w:pPr>
      <w:r w:rsidRPr="00820248">
        <w:rPr>
          <w:rFonts w:ascii="Verdana" w:hAnsi="Verdana"/>
          <w:b/>
          <w:bCs/>
          <w:color w:val="60A500"/>
          <w:sz w:val="28"/>
          <w:szCs w:val="28"/>
          <w:lang w:val="es-CO"/>
        </w:rPr>
        <w:t>VISITANDO</w:t>
      </w:r>
    </w:p>
    <w:p w14:paraId="4A3C85CE" w14:textId="51F8401F" w:rsidR="00460FEE" w:rsidRPr="00460FEE" w:rsidRDefault="00F5209B" w:rsidP="00460FEE">
      <w:pPr>
        <w:rPr>
          <w:rFonts w:asciiTheme="majorHAnsi" w:hAnsiTheme="majorHAnsi" w:cstheme="majorHAnsi"/>
          <w:sz w:val="20"/>
          <w:szCs w:val="20"/>
        </w:rPr>
      </w:pPr>
      <w:r w:rsidRPr="00BA6318">
        <w:rPr>
          <w:rFonts w:asciiTheme="majorHAnsi" w:hAnsiTheme="majorHAnsi" w:cstheme="majorHAnsi"/>
          <w:sz w:val="20"/>
          <w:szCs w:val="20"/>
        </w:rPr>
        <w:t>NOCHES Madrid</w:t>
      </w:r>
      <w:r w:rsidR="00BA6318" w:rsidRPr="00BA6318">
        <w:rPr>
          <w:rFonts w:asciiTheme="majorHAnsi" w:hAnsiTheme="majorHAnsi" w:cstheme="majorHAnsi"/>
          <w:sz w:val="20"/>
          <w:szCs w:val="20"/>
        </w:rPr>
        <w:t xml:space="preserve"> 3. Burdeos 1. París 3. Heidelberg 1. </w:t>
      </w:r>
      <w:proofErr w:type="spellStart"/>
      <w:r w:rsidR="00BA6318" w:rsidRPr="00BA6318">
        <w:rPr>
          <w:rFonts w:asciiTheme="majorHAnsi" w:hAnsiTheme="majorHAnsi" w:cstheme="majorHAnsi"/>
          <w:sz w:val="20"/>
          <w:szCs w:val="20"/>
        </w:rPr>
        <w:t>Munich</w:t>
      </w:r>
      <w:proofErr w:type="spellEnd"/>
      <w:r w:rsidR="00BA6318" w:rsidRPr="00BA6318">
        <w:rPr>
          <w:rFonts w:asciiTheme="majorHAnsi" w:hAnsiTheme="majorHAnsi" w:cstheme="majorHAnsi"/>
          <w:sz w:val="20"/>
          <w:szCs w:val="20"/>
        </w:rPr>
        <w:t xml:space="preserve"> 1. Venecia 1. Florencia 1. Roma 3. </w:t>
      </w:r>
      <w:r>
        <w:rPr>
          <w:rFonts w:asciiTheme="majorHAnsi" w:hAnsiTheme="majorHAnsi" w:cstheme="majorHAnsi"/>
          <w:sz w:val="20"/>
          <w:szCs w:val="20"/>
        </w:rPr>
        <w:t>Costa Azul</w:t>
      </w:r>
      <w:r w:rsidR="00BA6318" w:rsidRPr="00BA6318">
        <w:rPr>
          <w:rFonts w:asciiTheme="majorHAnsi" w:hAnsiTheme="majorHAnsi" w:cstheme="majorHAnsi"/>
          <w:sz w:val="20"/>
          <w:szCs w:val="20"/>
        </w:rPr>
        <w:t xml:space="preserve"> 1. Barcelona 3.</w:t>
      </w:r>
    </w:p>
    <w:p w14:paraId="26A674E2" w14:textId="77777777" w:rsidR="00C92556" w:rsidRPr="00460FEE" w:rsidRDefault="00C92556" w:rsidP="00E30891">
      <w:pPr>
        <w:rPr>
          <w:rFonts w:asciiTheme="majorHAnsi" w:hAnsiTheme="majorHAnsi" w:cstheme="majorHAnsi"/>
          <w:sz w:val="20"/>
          <w:szCs w:val="20"/>
        </w:rPr>
      </w:pPr>
    </w:p>
    <w:p w14:paraId="35E05F2C" w14:textId="1C97DDBA"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C92556">
        <w:rPr>
          <w:rFonts w:ascii="Verdana" w:hAnsi="Verdana"/>
          <w:b/>
          <w:bCs/>
          <w:color w:val="60A500"/>
          <w:sz w:val="28"/>
          <w:szCs w:val="28"/>
        </w:rPr>
        <w:t>SABADOS</w:t>
      </w:r>
      <w:r w:rsidR="00CB29BE">
        <w:rPr>
          <w:rFonts w:ascii="Verdana" w:hAnsi="Verdana"/>
          <w:b/>
          <w:bCs/>
          <w:color w:val="60A500"/>
          <w:sz w:val="28"/>
          <w:szCs w:val="28"/>
        </w:rPr>
        <w:t xml:space="preserve">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p w14:paraId="1290CB50" w14:textId="77777777" w:rsidR="00F5209B" w:rsidRDefault="00F5209B" w:rsidP="00AF5E1F">
      <w:pPr>
        <w:pStyle w:val="nochescabecera"/>
        <w:spacing w:line="192" w:lineRule="auto"/>
        <w:rPr>
          <w:rFonts w:ascii="Router-Bold" w:hAnsi="Router-Bold" w:cs="Router-Bold"/>
          <w:b/>
          <w:bCs/>
          <w:spacing w:val="-5"/>
        </w:rPr>
      </w:pP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F5209B" w:rsidRPr="00CE73FF" w14:paraId="3DDDF1D6" w14:textId="77777777" w:rsidTr="00DE26B5">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44E6ECAB" w14:textId="77777777" w:rsidR="00F5209B" w:rsidRPr="00CE73FF" w:rsidRDefault="00F5209B" w:rsidP="00DE26B5">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6</w:t>
            </w:r>
          </w:p>
        </w:tc>
        <w:tc>
          <w:tcPr>
            <w:tcW w:w="768" w:type="dxa"/>
          </w:tcPr>
          <w:p w14:paraId="6A12337C" w14:textId="77777777" w:rsidR="00F5209B" w:rsidRPr="00CE73FF" w:rsidRDefault="00F5209B" w:rsidP="00DE26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574E144E" w14:textId="77777777" w:rsidR="00F5209B" w:rsidRPr="00CE73FF" w:rsidRDefault="00F5209B" w:rsidP="00DE26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696DE2A1" w14:textId="77777777" w:rsidR="00F5209B" w:rsidRPr="00CE73FF" w:rsidRDefault="00F5209B" w:rsidP="00DE26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379C22B7" w14:textId="77777777" w:rsidR="00F5209B" w:rsidRPr="00CE73FF" w:rsidRDefault="00F5209B" w:rsidP="00DE26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7BEC935B" w14:textId="77777777" w:rsidR="00F5209B" w:rsidRPr="00CE73FF" w:rsidRDefault="00F5209B" w:rsidP="00DE26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5209B" w14:paraId="33F03D20" w14:textId="77777777" w:rsidTr="00DE26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06936840"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Marzo</w:t>
            </w:r>
          </w:p>
        </w:tc>
        <w:tc>
          <w:tcPr>
            <w:tcW w:w="768" w:type="dxa"/>
            <w:vAlign w:val="center"/>
            <w:hideMark/>
          </w:tcPr>
          <w:p w14:paraId="601319FE"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1</w:t>
            </w:r>
          </w:p>
        </w:tc>
        <w:tc>
          <w:tcPr>
            <w:tcW w:w="768" w:type="dxa"/>
            <w:vAlign w:val="center"/>
            <w:hideMark/>
          </w:tcPr>
          <w:p w14:paraId="57D90EB2"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8</w:t>
            </w:r>
          </w:p>
        </w:tc>
        <w:tc>
          <w:tcPr>
            <w:tcW w:w="765" w:type="dxa"/>
            <w:vAlign w:val="center"/>
          </w:tcPr>
          <w:p w14:paraId="3D15B24F"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04664CE8"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63A10957"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5209B" w14:paraId="21051B89" w14:textId="77777777" w:rsidTr="00DE26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265CB65"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Abril</w:t>
            </w:r>
          </w:p>
        </w:tc>
        <w:tc>
          <w:tcPr>
            <w:tcW w:w="768" w:type="dxa"/>
            <w:vAlign w:val="center"/>
            <w:hideMark/>
          </w:tcPr>
          <w:p w14:paraId="3638A235"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vAlign w:val="center"/>
            <w:hideMark/>
          </w:tcPr>
          <w:p w14:paraId="35B38DCB"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1</w:t>
            </w:r>
          </w:p>
        </w:tc>
        <w:tc>
          <w:tcPr>
            <w:tcW w:w="765" w:type="dxa"/>
            <w:vAlign w:val="center"/>
            <w:hideMark/>
          </w:tcPr>
          <w:p w14:paraId="4453639C"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8</w:t>
            </w:r>
          </w:p>
        </w:tc>
        <w:tc>
          <w:tcPr>
            <w:tcW w:w="768" w:type="dxa"/>
            <w:vAlign w:val="center"/>
            <w:hideMark/>
          </w:tcPr>
          <w:p w14:paraId="4E2140B9"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5</w:t>
            </w:r>
          </w:p>
        </w:tc>
        <w:tc>
          <w:tcPr>
            <w:tcW w:w="765" w:type="dxa"/>
            <w:vAlign w:val="center"/>
          </w:tcPr>
          <w:p w14:paraId="6CBCC602" w14:textId="77777777" w:rsidR="00F5209B" w:rsidRPr="00F30D25" w:rsidRDefault="00F5209B" w:rsidP="00DE26B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5209B" w14:paraId="66E84E05" w14:textId="77777777" w:rsidTr="00DE26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BFE2452"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Mayo</w:t>
            </w:r>
          </w:p>
        </w:tc>
        <w:tc>
          <w:tcPr>
            <w:tcW w:w="768" w:type="dxa"/>
            <w:vAlign w:val="center"/>
            <w:hideMark/>
          </w:tcPr>
          <w:p w14:paraId="3FC4378E"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vAlign w:val="center"/>
            <w:hideMark/>
          </w:tcPr>
          <w:p w14:paraId="65940D4A"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vAlign w:val="center"/>
            <w:hideMark/>
          </w:tcPr>
          <w:p w14:paraId="7BCEAD64"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6</w:t>
            </w:r>
          </w:p>
        </w:tc>
        <w:tc>
          <w:tcPr>
            <w:tcW w:w="768" w:type="dxa"/>
            <w:vAlign w:val="center"/>
            <w:hideMark/>
          </w:tcPr>
          <w:p w14:paraId="42DEC98B"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3</w:t>
            </w:r>
          </w:p>
        </w:tc>
        <w:tc>
          <w:tcPr>
            <w:tcW w:w="765" w:type="dxa"/>
            <w:vAlign w:val="center"/>
            <w:hideMark/>
          </w:tcPr>
          <w:p w14:paraId="77E6A8D8"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3</w:t>
            </w:r>
            <w:r>
              <w:rPr>
                <w:rFonts w:asciiTheme="majorHAnsi" w:hAnsiTheme="majorHAnsi" w:cstheme="majorHAnsi"/>
                <w:color w:val="000000"/>
                <w:spacing w:val="1"/>
                <w:w w:val="90"/>
                <w:sz w:val="20"/>
                <w:szCs w:val="20"/>
              </w:rPr>
              <w:t>0</w:t>
            </w:r>
          </w:p>
        </w:tc>
      </w:tr>
      <w:tr w:rsidR="00F5209B" w14:paraId="7447B0CD" w14:textId="77777777" w:rsidTr="00DE26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905F0DA"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Junio</w:t>
            </w:r>
          </w:p>
        </w:tc>
        <w:tc>
          <w:tcPr>
            <w:tcW w:w="768" w:type="dxa"/>
            <w:vAlign w:val="center"/>
            <w:hideMark/>
          </w:tcPr>
          <w:p w14:paraId="73F5CFA2"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vAlign w:val="center"/>
            <w:hideMark/>
          </w:tcPr>
          <w:p w14:paraId="382B5E2E"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3</w:t>
            </w:r>
          </w:p>
        </w:tc>
        <w:tc>
          <w:tcPr>
            <w:tcW w:w="765" w:type="dxa"/>
            <w:vAlign w:val="center"/>
            <w:hideMark/>
          </w:tcPr>
          <w:p w14:paraId="72C8ECF0"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0</w:t>
            </w:r>
          </w:p>
        </w:tc>
        <w:tc>
          <w:tcPr>
            <w:tcW w:w="768" w:type="dxa"/>
            <w:vAlign w:val="center"/>
            <w:hideMark/>
          </w:tcPr>
          <w:p w14:paraId="2136B86A"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2</w:t>
            </w:r>
            <w:r>
              <w:rPr>
                <w:rFonts w:asciiTheme="majorHAnsi" w:hAnsiTheme="majorHAnsi" w:cstheme="majorHAnsi"/>
                <w:color w:val="008136"/>
                <w:spacing w:val="1"/>
                <w:w w:val="90"/>
                <w:sz w:val="20"/>
                <w:szCs w:val="20"/>
              </w:rPr>
              <w:t>7</w:t>
            </w:r>
          </w:p>
        </w:tc>
        <w:tc>
          <w:tcPr>
            <w:tcW w:w="765" w:type="dxa"/>
            <w:vAlign w:val="center"/>
          </w:tcPr>
          <w:p w14:paraId="4B4D6C7C" w14:textId="77777777" w:rsidR="00F5209B" w:rsidRPr="00F30D25" w:rsidRDefault="00F5209B" w:rsidP="00DE26B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5209B" w14:paraId="66278440" w14:textId="77777777" w:rsidTr="00DE26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D56ADEB"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Julio</w:t>
            </w:r>
          </w:p>
        </w:tc>
        <w:tc>
          <w:tcPr>
            <w:tcW w:w="768" w:type="dxa"/>
            <w:vAlign w:val="center"/>
            <w:hideMark/>
          </w:tcPr>
          <w:p w14:paraId="015AFD8C"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4</w:t>
            </w:r>
          </w:p>
        </w:tc>
        <w:tc>
          <w:tcPr>
            <w:tcW w:w="768" w:type="dxa"/>
            <w:vAlign w:val="center"/>
            <w:hideMark/>
          </w:tcPr>
          <w:p w14:paraId="1ABD8A00"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1</w:t>
            </w:r>
          </w:p>
        </w:tc>
        <w:tc>
          <w:tcPr>
            <w:tcW w:w="765" w:type="dxa"/>
            <w:vAlign w:val="center"/>
            <w:hideMark/>
          </w:tcPr>
          <w:p w14:paraId="7463E6EF"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8</w:t>
            </w:r>
          </w:p>
        </w:tc>
        <w:tc>
          <w:tcPr>
            <w:tcW w:w="768" w:type="dxa"/>
            <w:vAlign w:val="center"/>
            <w:hideMark/>
          </w:tcPr>
          <w:p w14:paraId="379F485D"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2</w:t>
            </w:r>
            <w:r>
              <w:rPr>
                <w:rFonts w:asciiTheme="majorHAnsi" w:hAnsiTheme="majorHAnsi" w:cstheme="majorHAnsi"/>
                <w:color w:val="008136"/>
                <w:spacing w:val="1"/>
                <w:w w:val="90"/>
                <w:sz w:val="20"/>
                <w:szCs w:val="20"/>
              </w:rPr>
              <w:t>5</w:t>
            </w:r>
          </w:p>
        </w:tc>
        <w:tc>
          <w:tcPr>
            <w:tcW w:w="765" w:type="dxa"/>
            <w:vAlign w:val="center"/>
          </w:tcPr>
          <w:p w14:paraId="74A7D872"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5209B" w14:paraId="5C649E49" w14:textId="77777777" w:rsidTr="00DE26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15096864"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Agosto</w:t>
            </w:r>
          </w:p>
        </w:tc>
        <w:tc>
          <w:tcPr>
            <w:tcW w:w="768" w:type="dxa"/>
            <w:vAlign w:val="center"/>
            <w:hideMark/>
          </w:tcPr>
          <w:p w14:paraId="24F66F57"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w:t>
            </w:r>
          </w:p>
        </w:tc>
        <w:tc>
          <w:tcPr>
            <w:tcW w:w="768" w:type="dxa"/>
            <w:vAlign w:val="center"/>
            <w:hideMark/>
          </w:tcPr>
          <w:p w14:paraId="1D1A1A20"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8</w:t>
            </w:r>
          </w:p>
        </w:tc>
        <w:tc>
          <w:tcPr>
            <w:tcW w:w="765" w:type="dxa"/>
            <w:vAlign w:val="center"/>
            <w:hideMark/>
          </w:tcPr>
          <w:p w14:paraId="0D68F5F9"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5</w:t>
            </w:r>
          </w:p>
        </w:tc>
        <w:tc>
          <w:tcPr>
            <w:tcW w:w="768" w:type="dxa"/>
            <w:vAlign w:val="center"/>
            <w:hideMark/>
          </w:tcPr>
          <w:p w14:paraId="0EB11BB7"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2</w:t>
            </w:r>
          </w:p>
        </w:tc>
        <w:tc>
          <w:tcPr>
            <w:tcW w:w="765" w:type="dxa"/>
            <w:vAlign w:val="center"/>
            <w:hideMark/>
          </w:tcPr>
          <w:p w14:paraId="3B80EF2E"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F5209B" w14:paraId="1949DFCB" w14:textId="77777777" w:rsidTr="00DE26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1B1949E9"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Septiembre</w:t>
            </w:r>
          </w:p>
        </w:tc>
        <w:tc>
          <w:tcPr>
            <w:tcW w:w="768" w:type="dxa"/>
            <w:vAlign w:val="center"/>
            <w:hideMark/>
          </w:tcPr>
          <w:p w14:paraId="34353EFF"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vAlign w:val="center"/>
            <w:hideMark/>
          </w:tcPr>
          <w:p w14:paraId="79BE7DD2"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2</w:t>
            </w:r>
          </w:p>
        </w:tc>
        <w:tc>
          <w:tcPr>
            <w:tcW w:w="765" w:type="dxa"/>
            <w:vAlign w:val="center"/>
            <w:hideMark/>
          </w:tcPr>
          <w:p w14:paraId="1BEDE28B"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vAlign w:val="center"/>
            <w:hideMark/>
          </w:tcPr>
          <w:p w14:paraId="1018AEB7"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6</w:t>
            </w:r>
          </w:p>
        </w:tc>
        <w:tc>
          <w:tcPr>
            <w:tcW w:w="765" w:type="dxa"/>
            <w:vAlign w:val="center"/>
          </w:tcPr>
          <w:p w14:paraId="1DF34925"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5209B" w14:paraId="5BBA0C27" w14:textId="77777777" w:rsidTr="00DE26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421B2FEF"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Octubre</w:t>
            </w:r>
          </w:p>
        </w:tc>
        <w:tc>
          <w:tcPr>
            <w:tcW w:w="768" w:type="dxa"/>
            <w:vAlign w:val="center"/>
            <w:hideMark/>
          </w:tcPr>
          <w:p w14:paraId="280ABEB7"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vAlign w:val="center"/>
            <w:hideMark/>
          </w:tcPr>
          <w:p w14:paraId="3F43329F"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0</w:t>
            </w:r>
          </w:p>
        </w:tc>
        <w:tc>
          <w:tcPr>
            <w:tcW w:w="765" w:type="dxa"/>
            <w:vAlign w:val="center"/>
            <w:hideMark/>
          </w:tcPr>
          <w:p w14:paraId="0FF9C3D3"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7</w:t>
            </w:r>
          </w:p>
        </w:tc>
        <w:tc>
          <w:tcPr>
            <w:tcW w:w="768" w:type="dxa"/>
            <w:vAlign w:val="center"/>
            <w:hideMark/>
          </w:tcPr>
          <w:p w14:paraId="7BDA22C1" w14:textId="77777777"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4</w:t>
            </w:r>
          </w:p>
        </w:tc>
        <w:tc>
          <w:tcPr>
            <w:tcW w:w="765" w:type="dxa"/>
            <w:vAlign w:val="center"/>
          </w:tcPr>
          <w:p w14:paraId="7A7453A6" w14:textId="77777777" w:rsidR="00F5209B" w:rsidRPr="006D59F5" w:rsidRDefault="00F5209B" w:rsidP="00DE26B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31</w:t>
            </w:r>
          </w:p>
        </w:tc>
      </w:tr>
      <w:tr w:rsidR="00F5209B" w14:paraId="60F15E3D" w14:textId="77777777" w:rsidTr="00F5209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0B710FF5"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Noviembre</w:t>
            </w:r>
          </w:p>
        </w:tc>
        <w:tc>
          <w:tcPr>
            <w:tcW w:w="768" w:type="dxa"/>
            <w:vAlign w:val="center"/>
            <w:hideMark/>
          </w:tcPr>
          <w:p w14:paraId="0B7DF10A" w14:textId="7B0F7A7F"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14</w:t>
            </w:r>
          </w:p>
        </w:tc>
        <w:tc>
          <w:tcPr>
            <w:tcW w:w="768" w:type="dxa"/>
            <w:vAlign w:val="center"/>
            <w:hideMark/>
          </w:tcPr>
          <w:p w14:paraId="7994C799" w14:textId="6A34A5A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28</w:t>
            </w:r>
          </w:p>
        </w:tc>
        <w:tc>
          <w:tcPr>
            <w:tcW w:w="765" w:type="dxa"/>
            <w:vAlign w:val="center"/>
          </w:tcPr>
          <w:p w14:paraId="5BBA36E9" w14:textId="7F43FB1D"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11D96C14" w14:textId="405E5DDF"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hideMark/>
          </w:tcPr>
          <w:p w14:paraId="5D13F02A"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r>
      <w:tr w:rsidR="00F5209B" w14:paraId="19F74814" w14:textId="77777777" w:rsidTr="00F5209B">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6B921FA"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Diciembre</w:t>
            </w:r>
          </w:p>
        </w:tc>
        <w:tc>
          <w:tcPr>
            <w:tcW w:w="768" w:type="dxa"/>
            <w:vAlign w:val="center"/>
            <w:hideMark/>
          </w:tcPr>
          <w:p w14:paraId="2759492A" w14:textId="1D9CE79E"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12</w:t>
            </w:r>
          </w:p>
        </w:tc>
        <w:tc>
          <w:tcPr>
            <w:tcW w:w="768" w:type="dxa"/>
            <w:vAlign w:val="center"/>
            <w:hideMark/>
          </w:tcPr>
          <w:p w14:paraId="2758A5D4" w14:textId="5AEC9008"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26</w:t>
            </w:r>
          </w:p>
        </w:tc>
        <w:tc>
          <w:tcPr>
            <w:tcW w:w="765" w:type="dxa"/>
            <w:vAlign w:val="center"/>
          </w:tcPr>
          <w:p w14:paraId="0EDE7A21" w14:textId="675FF65F"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07FFFBBD" w14:textId="6E059632"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02693A89" w14:textId="77777777" w:rsidR="00F5209B" w:rsidRPr="00F30D25" w:rsidRDefault="00F5209B" w:rsidP="00DE26B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5209B" w14:paraId="2096F562" w14:textId="77777777" w:rsidTr="00DE26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E94E47C"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7</w:t>
            </w:r>
          </w:p>
        </w:tc>
        <w:tc>
          <w:tcPr>
            <w:tcW w:w="768" w:type="dxa"/>
            <w:vAlign w:val="center"/>
          </w:tcPr>
          <w:p w14:paraId="710E42E2"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4B28D023"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77C5A840"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74D4A1C6"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1C4F12F5"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5209B" w14:paraId="11004B93" w14:textId="77777777" w:rsidTr="00F5209B">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A5062CD"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Enero</w:t>
            </w:r>
          </w:p>
        </w:tc>
        <w:tc>
          <w:tcPr>
            <w:tcW w:w="768" w:type="dxa"/>
            <w:vAlign w:val="center"/>
            <w:hideMark/>
          </w:tcPr>
          <w:p w14:paraId="58EB4723" w14:textId="07A6E14D"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9</w:t>
            </w:r>
          </w:p>
        </w:tc>
        <w:tc>
          <w:tcPr>
            <w:tcW w:w="768" w:type="dxa"/>
            <w:vAlign w:val="center"/>
            <w:hideMark/>
          </w:tcPr>
          <w:p w14:paraId="5514DC6F" w14:textId="5B1D8EE1"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23</w:t>
            </w:r>
          </w:p>
        </w:tc>
        <w:tc>
          <w:tcPr>
            <w:tcW w:w="765" w:type="dxa"/>
            <w:vAlign w:val="center"/>
          </w:tcPr>
          <w:p w14:paraId="1C597C8C" w14:textId="1FA15690"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300BC1C1" w14:textId="4D2F0360"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4E14DA1C" w14:textId="160B5E58" w:rsidR="00F5209B" w:rsidRPr="00F30D25" w:rsidRDefault="00F5209B" w:rsidP="00DE26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F5209B" w14:paraId="60AD73BB" w14:textId="77777777" w:rsidTr="00F5209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360135A" w14:textId="77777777" w:rsidR="00F5209B" w:rsidRPr="00F30D25" w:rsidRDefault="00F5209B" w:rsidP="00DE26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Febrero</w:t>
            </w:r>
          </w:p>
        </w:tc>
        <w:tc>
          <w:tcPr>
            <w:tcW w:w="768" w:type="dxa"/>
            <w:vAlign w:val="center"/>
            <w:hideMark/>
          </w:tcPr>
          <w:p w14:paraId="27D35271" w14:textId="7777777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vAlign w:val="center"/>
            <w:hideMark/>
          </w:tcPr>
          <w:p w14:paraId="710E7E5B" w14:textId="3B0DA8A4"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20</w:t>
            </w:r>
          </w:p>
        </w:tc>
        <w:tc>
          <w:tcPr>
            <w:tcW w:w="765" w:type="dxa"/>
            <w:vAlign w:val="center"/>
          </w:tcPr>
          <w:p w14:paraId="541269EF" w14:textId="2D4A1A67"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6176DFD9" w14:textId="0B82A03E" w:rsidR="00F5209B" w:rsidRPr="00F30D25" w:rsidRDefault="00F5209B" w:rsidP="00DE26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2876627F" w14:textId="77777777" w:rsidR="00F5209B" w:rsidRPr="00F30D25" w:rsidRDefault="00F5209B" w:rsidP="00DE26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0BC7D2CF" w14:textId="77777777" w:rsidR="00F5209B" w:rsidRDefault="00F5209B" w:rsidP="00AF5E1F">
      <w:pPr>
        <w:pStyle w:val="nochescabecera"/>
        <w:spacing w:line="192" w:lineRule="auto"/>
        <w:rPr>
          <w:rFonts w:ascii="Router-Bold" w:hAnsi="Router-Bold" w:cs="Router-Bold"/>
          <w:b/>
          <w:bCs/>
          <w:spacing w:val="-5"/>
        </w:rPr>
      </w:pPr>
    </w:p>
    <w:p w14:paraId="6B35394B" w14:textId="77777777" w:rsidR="00F5209B" w:rsidRDefault="00F5209B" w:rsidP="00AF5E1F">
      <w:pPr>
        <w:pStyle w:val="nochescabecera"/>
        <w:spacing w:line="192" w:lineRule="auto"/>
        <w:rPr>
          <w:rFonts w:ascii="Router-Bold" w:hAnsi="Router-Bold" w:cs="Router-Bold"/>
          <w:b/>
          <w:bCs/>
          <w:spacing w:val="-5"/>
        </w:rPr>
      </w:pPr>
    </w:p>
    <w:p w14:paraId="08BC8FD7" w14:textId="77777777" w:rsidR="00F5209B" w:rsidRDefault="00F5209B"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6E24E7EA"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54EBC635"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1º (</w:t>
      </w:r>
      <w:r w:rsidRPr="00917DC7">
        <w:rPr>
          <w:rFonts w:asciiTheme="majorHAnsi" w:hAnsiTheme="majorHAnsi" w:cstheme="majorHAnsi"/>
          <w:b/>
          <w:bCs/>
          <w:w w:val="90"/>
          <w:sz w:val="20"/>
          <w:szCs w:val="20"/>
        </w:rPr>
        <w:t>sábado</w:t>
      </w:r>
      <w:r w:rsidRPr="00917DC7">
        <w:rPr>
          <w:rFonts w:asciiTheme="majorHAnsi" w:hAnsiTheme="majorHAnsi" w:cstheme="majorHAnsi"/>
          <w:b/>
          <w:bCs/>
          <w:w w:val="90"/>
          <w:sz w:val="20"/>
          <w:szCs w:val="20"/>
        </w:rPr>
        <w:t>) AMÉRICA-</w:t>
      </w:r>
      <w:r w:rsidRPr="00917DC7">
        <w:rPr>
          <w:rFonts w:asciiTheme="majorHAnsi" w:hAnsiTheme="majorHAnsi" w:cstheme="majorHAnsi"/>
          <w:w w:val="90"/>
          <w:sz w:val="20"/>
          <w:szCs w:val="20"/>
        </w:rPr>
        <w:t xml:space="preserve">MADRID Salida en vuelo intercontinental hacia Madrid. Noche a bordo. </w:t>
      </w:r>
    </w:p>
    <w:p w14:paraId="4BEE3456"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2º (Domingo) MADRID</w:t>
      </w:r>
      <w:r w:rsidRPr="00917DC7">
        <w:rPr>
          <w:rFonts w:asciiTheme="majorHAnsi" w:hAnsiTheme="majorHAnsi" w:cstheme="majorHAnsi"/>
          <w:w w:val="90"/>
          <w:sz w:val="20"/>
          <w:szCs w:val="20"/>
        </w:rPr>
        <w:t xml:space="preserve"> Llegada al aeropuerto internacional de Madrid-Barajas. Asistencia y traslado al hotel. Alojamiento y resto del día libre. </w:t>
      </w:r>
    </w:p>
    <w:p w14:paraId="20063474" w14:textId="52741FA1"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3º (</w:t>
      </w:r>
      <w:r w:rsidRPr="00917DC7">
        <w:rPr>
          <w:rFonts w:asciiTheme="majorHAnsi" w:hAnsiTheme="majorHAnsi" w:cstheme="majorHAnsi"/>
          <w:b/>
          <w:bCs/>
          <w:w w:val="90"/>
          <w:sz w:val="20"/>
          <w:szCs w:val="20"/>
        </w:rPr>
        <w:t>lunes</w:t>
      </w:r>
      <w:r w:rsidRPr="00917DC7">
        <w:rPr>
          <w:rFonts w:asciiTheme="majorHAnsi" w:hAnsiTheme="majorHAnsi" w:cstheme="majorHAnsi"/>
          <w:b/>
          <w:bCs/>
          <w:w w:val="90"/>
          <w:sz w:val="20"/>
          <w:szCs w:val="20"/>
        </w:rPr>
        <w:t xml:space="preserve">) MADRID </w:t>
      </w:r>
      <w:r w:rsidRPr="00917DC7">
        <w:rPr>
          <w:rFonts w:asciiTheme="majorHAnsi" w:hAnsiTheme="majorHAnsi" w:cstheme="majorHAnsi"/>
          <w:w w:val="90"/>
          <w:sz w:val="20"/>
          <w:szCs w:val="20"/>
        </w:rPr>
        <w:t xml:space="preserve">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19052DEA"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4º (</w:t>
      </w:r>
      <w:r w:rsidRPr="00917DC7">
        <w:rPr>
          <w:rFonts w:asciiTheme="majorHAnsi" w:hAnsiTheme="majorHAnsi" w:cstheme="majorHAnsi"/>
          <w:b/>
          <w:bCs/>
          <w:w w:val="90"/>
          <w:sz w:val="20"/>
          <w:szCs w:val="20"/>
        </w:rPr>
        <w:t>martes</w:t>
      </w:r>
      <w:r w:rsidRPr="00917DC7">
        <w:rPr>
          <w:rFonts w:asciiTheme="majorHAnsi" w:hAnsiTheme="majorHAnsi" w:cstheme="majorHAnsi"/>
          <w:b/>
          <w:bCs/>
          <w:w w:val="90"/>
          <w:sz w:val="20"/>
          <w:szCs w:val="20"/>
        </w:rPr>
        <w:t xml:space="preserve">) MADRID-BURDEOS (693 km) </w:t>
      </w:r>
      <w:r w:rsidRPr="00917DC7">
        <w:rPr>
          <w:rFonts w:asciiTheme="majorHAnsi" w:hAnsiTheme="majorHAnsi" w:cstheme="majorHAnsi"/>
          <w:w w:val="90"/>
          <w:sz w:val="20"/>
          <w:szCs w:val="20"/>
        </w:rPr>
        <w:t xml:space="preserve">Desayuno y salida con dirección al norte de España vía Burgos y San Sebastián hacia la frontera francesa y cruzan do los Pirineos llegaremos a la ciudad de Burdeos, capital de Aquitania y Patrimonio de la Humanidad, importante región vinícola. Alojamiento. </w:t>
      </w:r>
    </w:p>
    <w:p w14:paraId="1E873C74"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5º (</w:t>
      </w:r>
      <w:r w:rsidRPr="00917DC7">
        <w:rPr>
          <w:rFonts w:asciiTheme="majorHAnsi" w:hAnsiTheme="majorHAnsi" w:cstheme="majorHAnsi"/>
          <w:b/>
          <w:bCs/>
          <w:w w:val="90"/>
          <w:sz w:val="20"/>
          <w:szCs w:val="20"/>
        </w:rPr>
        <w:t>miércoles</w:t>
      </w:r>
      <w:r w:rsidRPr="00917DC7">
        <w:rPr>
          <w:rFonts w:asciiTheme="majorHAnsi" w:hAnsiTheme="majorHAnsi" w:cstheme="majorHAnsi"/>
          <w:b/>
          <w:bCs/>
          <w:w w:val="90"/>
          <w:sz w:val="20"/>
          <w:szCs w:val="20"/>
        </w:rPr>
        <w:t>) BURDEOS-VALLE DEL LOIRA BLOIS-PARÍS (574 km)</w:t>
      </w:r>
      <w:r w:rsidRPr="00917DC7">
        <w:rPr>
          <w:rFonts w:asciiTheme="majorHAnsi" w:hAnsiTheme="majorHAnsi" w:cstheme="majorHAnsi"/>
          <w:w w:val="90"/>
          <w:sz w:val="20"/>
          <w:szCs w:val="20"/>
        </w:rPr>
        <w:t xml:space="preserve"> Desayuno y salida vía Poitiers y Tours, donde se inicia un breve recorrido por el fértil Valle del Loira. Parada en </w:t>
      </w:r>
      <w:proofErr w:type="spellStart"/>
      <w:r w:rsidRPr="00917DC7">
        <w:rPr>
          <w:rFonts w:asciiTheme="majorHAnsi" w:hAnsiTheme="majorHAnsi" w:cstheme="majorHAnsi"/>
          <w:w w:val="90"/>
          <w:sz w:val="20"/>
          <w:szCs w:val="20"/>
        </w:rPr>
        <w:t>Blois</w:t>
      </w:r>
      <w:proofErr w:type="spellEnd"/>
      <w:r w:rsidRPr="00917DC7">
        <w:rPr>
          <w:rFonts w:asciiTheme="majorHAnsi" w:hAnsiTheme="majorHAnsi" w:cstheme="majorHAnsi"/>
          <w:w w:val="90"/>
          <w:sz w:val="20"/>
          <w:szCs w:val="20"/>
        </w:rPr>
        <w:t xml:space="preserve"> ciudad emblemática por su bello castillo, con la fachada renacentista más representativa del Valle. Posteriormente continuación hasta París. Alojamiento. Esta primera noche se podrá realizar una visita opcional de París Iluminado para familiarizarse con la bella capital francesa, y un evocador crucero por el río Sena. </w:t>
      </w:r>
    </w:p>
    <w:p w14:paraId="530A9223" w14:textId="3BDEC989"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6º (</w:t>
      </w:r>
      <w:r w:rsidRPr="00917DC7">
        <w:rPr>
          <w:rFonts w:asciiTheme="majorHAnsi" w:hAnsiTheme="majorHAnsi" w:cstheme="majorHAnsi"/>
          <w:b/>
          <w:bCs/>
          <w:w w:val="90"/>
          <w:sz w:val="20"/>
          <w:szCs w:val="20"/>
        </w:rPr>
        <w:t>jueves</w:t>
      </w:r>
      <w:r w:rsidRPr="00917DC7">
        <w:rPr>
          <w:rFonts w:asciiTheme="majorHAnsi" w:hAnsiTheme="majorHAnsi" w:cstheme="majorHAnsi"/>
          <w:b/>
          <w:bCs/>
          <w:w w:val="90"/>
          <w:sz w:val="20"/>
          <w:szCs w:val="20"/>
        </w:rPr>
        <w:t>) PARÍS</w:t>
      </w:r>
      <w:r w:rsidRPr="00917DC7">
        <w:rPr>
          <w:rFonts w:asciiTheme="majorHAnsi" w:hAnsiTheme="majorHAnsi" w:cstheme="majorHAnsi"/>
          <w:w w:val="90"/>
          <w:sz w:val="20"/>
          <w:szCs w:val="20"/>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917DC7">
        <w:rPr>
          <w:rFonts w:asciiTheme="majorHAnsi" w:hAnsiTheme="majorHAnsi" w:cstheme="majorHAnsi"/>
          <w:w w:val="90"/>
          <w:sz w:val="20"/>
          <w:szCs w:val="20"/>
        </w:rPr>
        <w:t>Notre</w:t>
      </w:r>
      <w:proofErr w:type="spellEnd"/>
      <w:r w:rsidRPr="00917DC7">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r>
        <w:rPr>
          <w:rFonts w:asciiTheme="majorHAnsi" w:hAnsiTheme="majorHAnsi" w:cstheme="majorHAnsi"/>
          <w:w w:val="90"/>
          <w:sz w:val="20"/>
          <w:szCs w:val="20"/>
        </w:rPr>
        <w:t xml:space="preserve"> </w:t>
      </w:r>
    </w:p>
    <w:p w14:paraId="50E3E15A" w14:textId="6CE653F3"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7º (</w:t>
      </w:r>
      <w:r w:rsidRPr="00917DC7">
        <w:rPr>
          <w:rFonts w:asciiTheme="majorHAnsi" w:hAnsiTheme="majorHAnsi" w:cstheme="majorHAnsi"/>
          <w:b/>
          <w:bCs/>
          <w:w w:val="90"/>
          <w:sz w:val="20"/>
          <w:szCs w:val="20"/>
        </w:rPr>
        <w:t>viernes</w:t>
      </w:r>
      <w:r w:rsidRPr="00917DC7">
        <w:rPr>
          <w:rFonts w:asciiTheme="majorHAnsi" w:hAnsiTheme="majorHAnsi" w:cstheme="majorHAnsi"/>
          <w:b/>
          <w:bCs/>
          <w:w w:val="90"/>
          <w:sz w:val="20"/>
          <w:szCs w:val="20"/>
        </w:rPr>
        <w:t>) PARÍS</w:t>
      </w:r>
      <w:r w:rsidRPr="00917DC7">
        <w:rPr>
          <w:rFonts w:asciiTheme="majorHAnsi" w:hAnsiTheme="majorHAnsi" w:cstheme="majorHAnsi"/>
          <w:w w:val="90"/>
          <w:sz w:val="20"/>
          <w:szCs w:val="20"/>
        </w:rPr>
        <w:t xml:space="preserve"> 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 </w:t>
      </w:r>
    </w:p>
    <w:p w14:paraId="780AA498"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8º (</w:t>
      </w:r>
      <w:r w:rsidRPr="00917DC7">
        <w:rPr>
          <w:rFonts w:asciiTheme="majorHAnsi" w:hAnsiTheme="majorHAnsi" w:cstheme="majorHAnsi"/>
          <w:b/>
          <w:bCs/>
          <w:w w:val="90"/>
          <w:sz w:val="20"/>
          <w:szCs w:val="20"/>
        </w:rPr>
        <w:t>sábado</w:t>
      </w:r>
      <w:r w:rsidRPr="00917DC7">
        <w:rPr>
          <w:rFonts w:asciiTheme="majorHAnsi" w:hAnsiTheme="majorHAnsi" w:cstheme="majorHAnsi"/>
          <w:b/>
          <w:bCs/>
          <w:w w:val="90"/>
          <w:sz w:val="20"/>
          <w:szCs w:val="20"/>
        </w:rPr>
        <w:t>) PARÍS-HEIDELBERG (545 km)</w:t>
      </w:r>
      <w:r w:rsidRPr="00917DC7">
        <w:rPr>
          <w:rFonts w:asciiTheme="majorHAnsi" w:hAnsiTheme="majorHAnsi" w:cstheme="majorHAnsi"/>
          <w:w w:val="90"/>
          <w:sz w:val="20"/>
          <w:szCs w:val="20"/>
        </w:rPr>
        <w:t xml:space="preserve"> Desayuno y salida por las antiguas regiones de Cham </w:t>
      </w:r>
      <w:proofErr w:type="spellStart"/>
      <w:r w:rsidRPr="00917DC7">
        <w:rPr>
          <w:rFonts w:asciiTheme="majorHAnsi" w:hAnsiTheme="majorHAnsi" w:cstheme="majorHAnsi"/>
          <w:w w:val="90"/>
          <w:sz w:val="20"/>
          <w:szCs w:val="20"/>
        </w:rPr>
        <w:t>pagne</w:t>
      </w:r>
      <w:proofErr w:type="spellEnd"/>
      <w:r w:rsidRPr="00917DC7">
        <w:rPr>
          <w:rFonts w:asciiTheme="majorHAnsi" w:hAnsiTheme="majorHAnsi" w:cstheme="majorHAnsi"/>
          <w:w w:val="90"/>
          <w:sz w:val="20"/>
          <w:szCs w:val="20"/>
        </w:rPr>
        <w:t xml:space="preserve"> y Les </w:t>
      </w:r>
      <w:proofErr w:type="spellStart"/>
      <w:r w:rsidRPr="00917DC7">
        <w:rPr>
          <w:rFonts w:asciiTheme="majorHAnsi" w:hAnsiTheme="majorHAnsi" w:cstheme="majorHAnsi"/>
          <w:w w:val="90"/>
          <w:sz w:val="20"/>
          <w:szCs w:val="20"/>
        </w:rPr>
        <w:t>Ardenes</w:t>
      </w:r>
      <w:proofErr w:type="spellEnd"/>
      <w:r w:rsidRPr="00917DC7">
        <w:rPr>
          <w:rFonts w:asciiTheme="majorHAnsi" w:hAnsiTheme="majorHAnsi" w:cstheme="majorHAnsi"/>
          <w:w w:val="90"/>
          <w:sz w:val="20"/>
          <w:szCs w:val="20"/>
        </w:rPr>
        <w:t xml:space="preserve"> hacia la frontera alemana para llegar a Heidelberg, antigua ciudad universitaria. Tiempo libre para callejear por sus típicas calles y contemplar en lo alto los restos de su majestuoso castillo. Posteriormente llegada al hotel y alojamiento. </w:t>
      </w:r>
    </w:p>
    <w:p w14:paraId="48634AA8"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9º (Domingo) HEIDELBERG- RUTA ROMÁNTICA-MÚNICH (420 km)</w:t>
      </w:r>
      <w:r w:rsidRPr="00917DC7">
        <w:rPr>
          <w:rFonts w:asciiTheme="majorHAnsi" w:hAnsiTheme="majorHAnsi" w:cstheme="majorHAnsi"/>
          <w:w w:val="90"/>
          <w:sz w:val="20"/>
          <w:szCs w:val="20"/>
        </w:rPr>
        <w:t xml:space="preserve"> Desayuno. Salida hacia </w:t>
      </w:r>
      <w:proofErr w:type="spellStart"/>
      <w:r w:rsidRPr="00917DC7">
        <w:rPr>
          <w:rFonts w:asciiTheme="majorHAnsi" w:hAnsiTheme="majorHAnsi" w:cstheme="majorHAnsi"/>
          <w:w w:val="90"/>
          <w:sz w:val="20"/>
          <w:szCs w:val="20"/>
        </w:rPr>
        <w:t>Rotemburgo</w:t>
      </w:r>
      <w:proofErr w:type="spellEnd"/>
      <w:r w:rsidRPr="00917DC7">
        <w:rPr>
          <w:rFonts w:asciiTheme="majorHAnsi" w:hAnsiTheme="majorHAnsi" w:cstheme="majorHAnsi"/>
          <w:w w:val="90"/>
          <w:sz w:val="20"/>
          <w:szCs w:val="20"/>
        </w:rPr>
        <w:t xml:space="preserve">. Tiempo libre para admirar esta bella ciudad medieval que conserva sus murallas, torres y puertas originales, contemplar sus típicas calles y la antigua arquitectura germana. Continuación a través de la Ruta Romántica contemplando sus bellos pai sajes para llegar a Múnich, capital del Estado de Baviera e importante centro económico y universitario de Alemania. Posibilidad de realizar una visita opcional para conocer los lugares más emblemáticos de la ciudad. Alojamiento. </w:t>
      </w:r>
    </w:p>
    <w:p w14:paraId="790BC711" w14:textId="702FBE89"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10º (</w:t>
      </w:r>
      <w:r w:rsidRPr="00917DC7">
        <w:rPr>
          <w:rFonts w:asciiTheme="majorHAnsi" w:hAnsiTheme="majorHAnsi" w:cstheme="majorHAnsi"/>
          <w:b/>
          <w:bCs/>
          <w:w w:val="90"/>
          <w:sz w:val="20"/>
          <w:szCs w:val="20"/>
        </w:rPr>
        <w:t>lunes</w:t>
      </w:r>
      <w:r w:rsidRPr="00917DC7">
        <w:rPr>
          <w:rFonts w:asciiTheme="majorHAnsi" w:hAnsiTheme="majorHAnsi" w:cstheme="majorHAnsi"/>
          <w:b/>
          <w:bCs/>
          <w:w w:val="90"/>
          <w:sz w:val="20"/>
          <w:szCs w:val="20"/>
        </w:rPr>
        <w:t>) MÚNICH-INNSBRUCK-VERONA VENECIA (557 km)</w:t>
      </w:r>
      <w:r w:rsidRPr="00917DC7">
        <w:rPr>
          <w:rFonts w:asciiTheme="majorHAnsi" w:hAnsiTheme="majorHAnsi" w:cstheme="majorHAnsi"/>
          <w:w w:val="90"/>
          <w:sz w:val="20"/>
          <w:szCs w:val="20"/>
        </w:rPr>
        <w:t xml:space="preserve"> Desayuno. Salida hacia la frontera austriaca entre </w:t>
      </w:r>
      <w:proofErr w:type="spellStart"/>
      <w:r w:rsidRPr="00917DC7">
        <w:rPr>
          <w:rFonts w:asciiTheme="majorHAnsi" w:hAnsiTheme="majorHAnsi" w:cstheme="majorHAnsi"/>
          <w:w w:val="90"/>
          <w:sz w:val="20"/>
          <w:szCs w:val="20"/>
        </w:rPr>
        <w:t>ini</w:t>
      </w:r>
      <w:proofErr w:type="spellEnd"/>
      <w:r w:rsidRPr="00917DC7">
        <w:rPr>
          <w:rFonts w:asciiTheme="majorHAnsi" w:hAnsiTheme="majorHAnsi" w:cstheme="majorHAnsi"/>
          <w:w w:val="90"/>
          <w:sz w:val="20"/>
          <w:szCs w:val="20"/>
        </w:rPr>
        <w:t xml:space="preserve"> </w:t>
      </w:r>
      <w:proofErr w:type="spellStart"/>
      <w:r w:rsidRPr="00917DC7">
        <w:rPr>
          <w:rFonts w:asciiTheme="majorHAnsi" w:hAnsiTheme="majorHAnsi" w:cstheme="majorHAnsi"/>
          <w:w w:val="90"/>
          <w:sz w:val="20"/>
          <w:szCs w:val="20"/>
        </w:rPr>
        <w:t>gualables</w:t>
      </w:r>
      <w:proofErr w:type="spellEnd"/>
      <w:r w:rsidRPr="00917DC7">
        <w:rPr>
          <w:rFonts w:asciiTheme="majorHAnsi" w:hAnsiTheme="majorHAnsi" w:cstheme="majorHAnsi"/>
          <w:w w:val="90"/>
          <w:sz w:val="20"/>
          <w:szCs w:val="20"/>
        </w:rPr>
        <w:t xml:space="preserve"> paisajes alpinos para llegar a Innsbruck, capital del Tirol. Tiempo libre. Continuaremos por la autopista</w:t>
      </w:r>
      <w:r>
        <w:rPr>
          <w:rFonts w:asciiTheme="majorHAnsi" w:hAnsiTheme="majorHAnsi" w:cstheme="majorHAnsi"/>
          <w:w w:val="90"/>
          <w:sz w:val="20"/>
          <w:szCs w:val="20"/>
        </w:rPr>
        <w:t xml:space="preserve"> </w:t>
      </w:r>
      <w:r w:rsidRPr="00917DC7">
        <w:rPr>
          <w:rFonts w:asciiTheme="majorHAnsi" w:hAnsiTheme="majorHAnsi" w:cstheme="majorHAnsi"/>
          <w:w w:val="90"/>
          <w:sz w:val="20"/>
          <w:szCs w:val="20"/>
        </w:rPr>
        <w:t>atravesando el impresionante Paso Alpino de Brenner, con uno de los puentes más altos de Europa “</w:t>
      </w:r>
      <w:proofErr w:type="spellStart"/>
      <w:r w:rsidRPr="00917DC7">
        <w:rPr>
          <w:rFonts w:asciiTheme="majorHAnsi" w:hAnsiTheme="majorHAnsi" w:cstheme="majorHAnsi"/>
          <w:w w:val="90"/>
          <w:sz w:val="20"/>
          <w:szCs w:val="20"/>
        </w:rPr>
        <w:t>Europabrücke</w:t>
      </w:r>
      <w:proofErr w:type="spellEnd"/>
      <w:r w:rsidRPr="00917DC7">
        <w:rPr>
          <w:rFonts w:asciiTheme="majorHAnsi" w:hAnsiTheme="majorHAnsi" w:cstheme="majorHAnsi"/>
          <w:w w:val="90"/>
          <w:sz w:val="20"/>
          <w:szCs w:val="20"/>
        </w:rPr>
        <w:t xml:space="preserve">” hacia Italia para llegar a Verona, ciudad inmortalizada por William Shakespeare en su obra “Romeo y Julieta”. Continuación del viaje hasta Venecia. Alojamiento. </w:t>
      </w:r>
    </w:p>
    <w:p w14:paraId="7C5B98D2"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p>
    <w:p w14:paraId="4089F450"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p>
    <w:p w14:paraId="36D7C5C9"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p>
    <w:p w14:paraId="30D675B5"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p>
    <w:p w14:paraId="67DCD0BC" w14:textId="2E6E76A0"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lastRenderedPageBreak/>
        <w:t>Día 11º (</w:t>
      </w:r>
      <w:r w:rsidRPr="00917DC7">
        <w:rPr>
          <w:rFonts w:asciiTheme="majorHAnsi" w:hAnsiTheme="majorHAnsi" w:cstheme="majorHAnsi"/>
          <w:b/>
          <w:bCs/>
          <w:w w:val="90"/>
          <w:sz w:val="20"/>
          <w:szCs w:val="20"/>
        </w:rPr>
        <w:t>martes</w:t>
      </w:r>
      <w:r w:rsidRPr="00917DC7">
        <w:rPr>
          <w:rFonts w:asciiTheme="majorHAnsi" w:hAnsiTheme="majorHAnsi" w:cstheme="majorHAnsi"/>
          <w:b/>
          <w:bCs/>
          <w:w w:val="90"/>
          <w:sz w:val="20"/>
          <w:szCs w:val="20"/>
        </w:rPr>
        <w:t>) VENECIA-FLORENCIA (256 km)</w:t>
      </w:r>
      <w:r w:rsidRPr="00917DC7">
        <w:rPr>
          <w:rFonts w:asciiTheme="majorHAnsi" w:hAnsiTheme="majorHAnsi" w:cstheme="majorHAnsi"/>
          <w:w w:val="90"/>
          <w:sz w:val="20"/>
          <w:szCs w:val="20"/>
        </w:rPr>
        <w:t xml:space="preserve"> Desayuno. Salida hacia el </w:t>
      </w:r>
      <w:proofErr w:type="spellStart"/>
      <w:r w:rsidRPr="00917DC7">
        <w:rPr>
          <w:rFonts w:asciiTheme="majorHAnsi" w:hAnsiTheme="majorHAnsi" w:cstheme="majorHAnsi"/>
          <w:w w:val="90"/>
          <w:sz w:val="20"/>
          <w:szCs w:val="20"/>
        </w:rPr>
        <w:t>Tronchetto</w:t>
      </w:r>
      <w:proofErr w:type="spellEnd"/>
      <w:r w:rsidRPr="00917DC7">
        <w:rPr>
          <w:rFonts w:asciiTheme="majorHAnsi" w:hAnsiTheme="majorHAnsi" w:cstheme="majorHAnsi"/>
          <w:w w:val="9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 </w:t>
      </w:r>
    </w:p>
    <w:p w14:paraId="50E6DAA2" w14:textId="0387E25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12º (</w:t>
      </w:r>
      <w:r w:rsidRPr="00917DC7">
        <w:rPr>
          <w:rFonts w:asciiTheme="majorHAnsi" w:hAnsiTheme="majorHAnsi" w:cstheme="majorHAnsi"/>
          <w:b/>
          <w:bCs/>
          <w:w w:val="90"/>
          <w:sz w:val="20"/>
          <w:szCs w:val="20"/>
        </w:rPr>
        <w:t>miércoles</w:t>
      </w:r>
      <w:r w:rsidRPr="00917DC7">
        <w:rPr>
          <w:rFonts w:asciiTheme="majorHAnsi" w:hAnsiTheme="majorHAnsi" w:cstheme="majorHAnsi"/>
          <w:b/>
          <w:bCs/>
          <w:w w:val="90"/>
          <w:sz w:val="20"/>
          <w:szCs w:val="20"/>
        </w:rPr>
        <w:t>) FLORENCIA-ROMA (275 km)</w:t>
      </w:r>
      <w:r w:rsidRPr="00917DC7">
        <w:rPr>
          <w:rFonts w:asciiTheme="majorHAnsi" w:hAnsiTheme="majorHAnsi" w:cstheme="majorHAnsi"/>
          <w:w w:val="90"/>
          <w:sz w:val="20"/>
          <w:szCs w:val="20"/>
        </w:rPr>
        <w:t xml:space="preserve"> Desayuno. Visita panorámica a pie de esta ciudad rebosante de arte, historia y cultura, por donde pasaron Miguel Ángel o Dante Alighieri. Conoceremos sus importantes joyas arquitectónicas: la Catedral de Santa María </w:t>
      </w:r>
      <w:proofErr w:type="spellStart"/>
      <w:r w:rsidRPr="00917DC7">
        <w:rPr>
          <w:rFonts w:asciiTheme="majorHAnsi" w:hAnsiTheme="majorHAnsi" w:cstheme="majorHAnsi"/>
          <w:w w:val="90"/>
          <w:sz w:val="20"/>
          <w:szCs w:val="20"/>
        </w:rPr>
        <w:t>dei</w:t>
      </w:r>
      <w:proofErr w:type="spellEnd"/>
      <w:r w:rsidRPr="00917DC7">
        <w:rPr>
          <w:rFonts w:asciiTheme="majorHAnsi" w:hAnsiTheme="majorHAnsi" w:cstheme="majorHAnsi"/>
          <w:w w:val="90"/>
          <w:sz w:val="20"/>
          <w:szCs w:val="20"/>
        </w:rPr>
        <w:t xml:space="preserve"> Fiori, con su bello campanile y el baptisterio con las famosas Puertas del Paraíso de Ghiberti, la Plaza de la </w:t>
      </w:r>
      <w:proofErr w:type="spellStart"/>
      <w:r w:rsidRPr="00917DC7">
        <w:rPr>
          <w:rFonts w:asciiTheme="majorHAnsi" w:hAnsiTheme="majorHAnsi" w:cstheme="majorHAnsi"/>
          <w:w w:val="90"/>
          <w:sz w:val="20"/>
          <w:szCs w:val="20"/>
        </w:rPr>
        <w:t>Signoría</w:t>
      </w:r>
      <w:proofErr w:type="spellEnd"/>
      <w:r w:rsidRPr="00917DC7">
        <w:rPr>
          <w:rFonts w:asciiTheme="majorHAnsi" w:hAnsiTheme="majorHAnsi" w:cstheme="majorHAnsi"/>
          <w:w w:val="90"/>
          <w:sz w:val="20"/>
          <w:szCs w:val="20"/>
        </w:rPr>
        <w:t xml:space="preserve">, el Ponte Vecchio… Posteriormente, salida hacia Roma. Alojamiento. </w:t>
      </w:r>
    </w:p>
    <w:p w14:paraId="3440B6FA" w14:textId="3572788F"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13º (</w:t>
      </w:r>
      <w:r w:rsidRPr="00917DC7">
        <w:rPr>
          <w:rFonts w:asciiTheme="majorHAnsi" w:hAnsiTheme="majorHAnsi" w:cstheme="majorHAnsi"/>
          <w:b/>
          <w:bCs/>
          <w:w w:val="90"/>
          <w:sz w:val="20"/>
          <w:szCs w:val="20"/>
        </w:rPr>
        <w:t>jueves</w:t>
      </w:r>
      <w:r w:rsidRPr="00917DC7">
        <w:rPr>
          <w:rFonts w:asciiTheme="majorHAnsi" w:hAnsiTheme="majorHAnsi" w:cstheme="majorHAnsi"/>
          <w:b/>
          <w:bCs/>
          <w:w w:val="90"/>
          <w:sz w:val="20"/>
          <w:szCs w:val="20"/>
        </w:rPr>
        <w:t>) ROMA</w:t>
      </w:r>
      <w:r w:rsidRPr="00917DC7">
        <w:rPr>
          <w:rFonts w:asciiTheme="majorHAnsi" w:hAnsiTheme="majorHAnsi" w:cstheme="majorHAnsi"/>
          <w:w w:val="90"/>
          <w:sz w:val="20"/>
          <w:szCs w:val="20"/>
        </w:rPr>
        <w:t xml:space="preserve"> Alojamiento y desayuno. Visita panorámica de la Ciudad Imperial: Piazza </w:t>
      </w:r>
      <w:proofErr w:type="spellStart"/>
      <w:r w:rsidRPr="00917DC7">
        <w:rPr>
          <w:rFonts w:asciiTheme="majorHAnsi" w:hAnsiTheme="majorHAnsi" w:cstheme="majorHAnsi"/>
          <w:w w:val="90"/>
          <w:sz w:val="20"/>
          <w:szCs w:val="20"/>
        </w:rPr>
        <w:t>Venezia</w:t>
      </w:r>
      <w:proofErr w:type="spellEnd"/>
      <w:r w:rsidRPr="00917DC7">
        <w:rPr>
          <w:rFonts w:asciiTheme="majorHAnsi" w:hAnsiTheme="majorHAnsi" w:cstheme="majorHAnsi"/>
          <w:w w:val="90"/>
          <w:sz w:val="20"/>
          <w:szCs w:val="20"/>
        </w:rPr>
        <w:t>,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w:t>
      </w:r>
      <w:r>
        <w:rPr>
          <w:rFonts w:asciiTheme="majorHAnsi" w:hAnsiTheme="majorHAnsi" w:cstheme="majorHAnsi"/>
          <w:w w:val="90"/>
          <w:sz w:val="20"/>
          <w:szCs w:val="20"/>
        </w:rPr>
        <w:t xml:space="preserve"> </w:t>
      </w:r>
      <w:r w:rsidRPr="00917DC7">
        <w:rPr>
          <w:rFonts w:asciiTheme="majorHAnsi" w:hAnsiTheme="majorHAnsi" w:cstheme="majorHAnsi"/>
          <w:w w:val="90"/>
          <w:sz w:val="20"/>
          <w:szCs w:val="20"/>
        </w:rPr>
        <w:t xml:space="preserve">largas esperas en el ingreso. Por la tarde, podrá realizar una visita opcional para conocer la Roma Barroca, con sus famosas fuentes, plazas y palacios papales, desde los cuales se gobernaron los Estados Pontificios. </w:t>
      </w:r>
    </w:p>
    <w:p w14:paraId="0224E58D" w14:textId="5BD06F41"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14º (</w:t>
      </w:r>
      <w:r w:rsidRPr="00917DC7">
        <w:rPr>
          <w:rFonts w:asciiTheme="majorHAnsi" w:hAnsiTheme="majorHAnsi" w:cstheme="majorHAnsi"/>
          <w:b/>
          <w:bCs/>
          <w:w w:val="90"/>
          <w:sz w:val="20"/>
          <w:szCs w:val="20"/>
        </w:rPr>
        <w:t>viernes</w:t>
      </w:r>
      <w:r w:rsidRPr="00917DC7">
        <w:rPr>
          <w:rFonts w:asciiTheme="majorHAnsi" w:hAnsiTheme="majorHAnsi" w:cstheme="majorHAnsi"/>
          <w:b/>
          <w:bCs/>
          <w:w w:val="90"/>
          <w:sz w:val="20"/>
          <w:szCs w:val="20"/>
        </w:rPr>
        <w:t>) ROMA</w:t>
      </w:r>
      <w:r w:rsidRPr="00917DC7">
        <w:rPr>
          <w:rFonts w:asciiTheme="majorHAnsi" w:hAnsiTheme="majorHAnsi" w:cstheme="majorHAnsi"/>
          <w:w w:val="90"/>
          <w:sz w:val="20"/>
          <w:szCs w:val="20"/>
        </w:rPr>
        <w:t xml:space="preserve"> Alojamiento y desayuno. Día libre para actividades personales, en el que recomendamos efectuar, opcional mente, algunas excursiones: visita al interior del Coliseo con paseo por el Foro Romano, o la excursión a Nápoles, con breve recorrido panorámico. Capri, mítica isla que cautivó a los Emperadores Romanos, por sus bellezas naturales (de </w:t>
      </w:r>
      <w:r w:rsidRPr="00917DC7">
        <w:rPr>
          <w:rFonts w:asciiTheme="majorHAnsi" w:hAnsiTheme="majorHAnsi" w:cstheme="majorHAnsi"/>
          <w:w w:val="90"/>
          <w:sz w:val="20"/>
          <w:szCs w:val="20"/>
        </w:rPr>
        <w:t>abril</w:t>
      </w:r>
      <w:r w:rsidRPr="00917DC7">
        <w:rPr>
          <w:rFonts w:asciiTheme="majorHAnsi" w:hAnsiTheme="majorHAnsi" w:cstheme="majorHAnsi"/>
          <w:w w:val="90"/>
          <w:sz w:val="20"/>
          <w:szCs w:val="20"/>
        </w:rPr>
        <w:t xml:space="preserve"> a </w:t>
      </w:r>
      <w:r w:rsidRPr="00917DC7">
        <w:rPr>
          <w:rFonts w:asciiTheme="majorHAnsi" w:hAnsiTheme="majorHAnsi" w:cstheme="majorHAnsi"/>
          <w:w w:val="90"/>
          <w:sz w:val="20"/>
          <w:szCs w:val="20"/>
        </w:rPr>
        <w:t>octubre</w:t>
      </w:r>
      <w:r w:rsidRPr="00917DC7">
        <w:rPr>
          <w:rFonts w:asciiTheme="majorHAnsi" w:hAnsiTheme="majorHAnsi" w:cstheme="majorHAnsi"/>
          <w:w w:val="90"/>
          <w:sz w:val="20"/>
          <w:szCs w:val="20"/>
        </w:rPr>
        <w:t xml:space="preserve">) o Pompeya, antigua ciudad romana sepultada por las cenizas del volcán Vesubio en el año 79, para conocer los mejores restos arqueológicos (de </w:t>
      </w:r>
      <w:r w:rsidRPr="00917DC7">
        <w:rPr>
          <w:rFonts w:asciiTheme="majorHAnsi" w:hAnsiTheme="majorHAnsi" w:cstheme="majorHAnsi"/>
          <w:w w:val="90"/>
          <w:sz w:val="20"/>
          <w:szCs w:val="20"/>
        </w:rPr>
        <w:t>noviembre</w:t>
      </w:r>
      <w:r w:rsidRPr="00917DC7">
        <w:rPr>
          <w:rFonts w:asciiTheme="majorHAnsi" w:hAnsiTheme="majorHAnsi" w:cstheme="majorHAnsi"/>
          <w:w w:val="90"/>
          <w:sz w:val="20"/>
          <w:szCs w:val="20"/>
        </w:rPr>
        <w:t xml:space="preserve"> a </w:t>
      </w:r>
      <w:r w:rsidRPr="00917DC7">
        <w:rPr>
          <w:rFonts w:asciiTheme="majorHAnsi" w:hAnsiTheme="majorHAnsi" w:cstheme="majorHAnsi"/>
          <w:w w:val="90"/>
          <w:sz w:val="20"/>
          <w:szCs w:val="20"/>
        </w:rPr>
        <w:t>marzo</w:t>
      </w:r>
      <w:r w:rsidRPr="00917DC7">
        <w:rPr>
          <w:rFonts w:asciiTheme="majorHAnsi" w:hAnsiTheme="majorHAnsi" w:cstheme="majorHAnsi"/>
          <w:w w:val="90"/>
          <w:sz w:val="20"/>
          <w:szCs w:val="20"/>
        </w:rPr>
        <w:t xml:space="preserve">). </w:t>
      </w:r>
    </w:p>
    <w:p w14:paraId="7ACB74C1" w14:textId="5B68AE8D"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15º (</w:t>
      </w:r>
      <w:r w:rsidRPr="00917DC7">
        <w:rPr>
          <w:rFonts w:asciiTheme="majorHAnsi" w:hAnsiTheme="majorHAnsi" w:cstheme="majorHAnsi"/>
          <w:b/>
          <w:bCs/>
          <w:w w:val="90"/>
          <w:sz w:val="20"/>
          <w:szCs w:val="20"/>
        </w:rPr>
        <w:t>sábado</w:t>
      </w:r>
      <w:r w:rsidRPr="00917DC7">
        <w:rPr>
          <w:rFonts w:asciiTheme="majorHAnsi" w:hAnsiTheme="majorHAnsi" w:cstheme="majorHAnsi"/>
          <w:b/>
          <w:bCs/>
          <w:w w:val="90"/>
          <w:sz w:val="20"/>
          <w:szCs w:val="20"/>
        </w:rPr>
        <w:t>) ROMA-PISA-COSTA AZUL (710 km)</w:t>
      </w:r>
      <w:r w:rsidRPr="00917DC7">
        <w:rPr>
          <w:rFonts w:asciiTheme="majorHAnsi" w:hAnsiTheme="majorHAnsi" w:cstheme="majorHAnsi"/>
          <w:w w:val="90"/>
          <w:sz w:val="20"/>
          <w:szCs w:val="20"/>
        </w:rPr>
        <w:t xml:space="preserve"> Desayuno y salida hacia Pisa con tiempo para conocer la Plaza de los Milagros, donde podremos contemplar el conjunto monumental compuesto por la Catedral, Baptisterio y el Campanile, la famosa Torre Inclinada. Conti</w:t>
      </w:r>
      <w:r>
        <w:rPr>
          <w:rFonts w:asciiTheme="majorHAnsi" w:hAnsiTheme="majorHAnsi" w:cstheme="majorHAnsi"/>
          <w:w w:val="90"/>
          <w:sz w:val="20"/>
          <w:szCs w:val="20"/>
        </w:rPr>
        <w:t>n</w:t>
      </w:r>
      <w:r w:rsidRPr="00917DC7">
        <w:rPr>
          <w:rFonts w:asciiTheme="majorHAnsi" w:hAnsiTheme="majorHAnsi" w:cstheme="majorHAnsi"/>
          <w:w w:val="90"/>
          <w:sz w:val="20"/>
          <w:szCs w:val="20"/>
        </w:rPr>
        <w:t xml:space="preserve">uación por la incomparable autopista de las flores hacia la Costa Azul. Alojamiento en su capital, Niza, o en sus proximidades. Posibilidad de participar en una excursión opcional para conocer el Principado de Mónaco visitando la parte </w:t>
      </w:r>
      <w:r w:rsidRPr="00917DC7">
        <w:rPr>
          <w:rFonts w:asciiTheme="majorHAnsi" w:hAnsiTheme="majorHAnsi" w:cstheme="majorHAnsi"/>
          <w:w w:val="90"/>
          <w:sz w:val="20"/>
          <w:szCs w:val="20"/>
        </w:rPr>
        <w:t>histórica,</w:t>
      </w:r>
      <w:r w:rsidRPr="00917DC7">
        <w:rPr>
          <w:rFonts w:asciiTheme="majorHAnsi" w:hAnsiTheme="majorHAnsi" w:cstheme="majorHAnsi"/>
          <w:w w:val="90"/>
          <w:sz w:val="20"/>
          <w:szCs w:val="20"/>
        </w:rPr>
        <w:t xml:space="preserve"> así como la colina de Montecarlo donde se encuentra su famoso casino. </w:t>
      </w:r>
    </w:p>
    <w:p w14:paraId="6727B1A6"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16º (Domingo) COSTA AZUL-BARCELONA (665 km)</w:t>
      </w:r>
      <w:r w:rsidRPr="00917DC7">
        <w:rPr>
          <w:rFonts w:asciiTheme="majorHAnsi" w:hAnsiTheme="majorHAnsi" w:cstheme="majorHAnsi"/>
          <w:w w:val="90"/>
          <w:sz w:val="20"/>
          <w:szCs w:val="20"/>
        </w:rPr>
        <w:t xml:space="preserve"> 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 Alojamiento. </w:t>
      </w:r>
    </w:p>
    <w:p w14:paraId="6E4DB02F"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17º (</w:t>
      </w:r>
      <w:r w:rsidRPr="00917DC7">
        <w:rPr>
          <w:rFonts w:asciiTheme="majorHAnsi" w:hAnsiTheme="majorHAnsi" w:cstheme="majorHAnsi"/>
          <w:b/>
          <w:bCs/>
          <w:w w:val="90"/>
          <w:sz w:val="20"/>
          <w:szCs w:val="20"/>
        </w:rPr>
        <w:t>lunes</w:t>
      </w:r>
      <w:r w:rsidRPr="00917DC7">
        <w:rPr>
          <w:rFonts w:asciiTheme="majorHAnsi" w:hAnsiTheme="majorHAnsi" w:cstheme="majorHAnsi"/>
          <w:b/>
          <w:bCs/>
          <w:w w:val="90"/>
          <w:sz w:val="20"/>
          <w:szCs w:val="20"/>
        </w:rPr>
        <w:t>) BARCELONA</w:t>
      </w:r>
      <w:r w:rsidRPr="00917DC7">
        <w:rPr>
          <w:rFonts w:asciiTheme="majorHAnsi" w:hAnsiTheme="majorHAnsi" w:cstheme="majorHAnsi"/>
          <w:w w:val="90"/>
          <w:sz w:val="20"/>
          <w:szCs w:val="20"/>
        </w:rPr>
        <w:t xml:space="preserve"> Alojamiento y desayuno. Día libre a su disposición para seguir visitando la ciudad Condal por su cuenta, admirar sus edificios, plazas, calles, etc. </w:t>
      </w:r>
    </w:p>
    <w:p w14:paraId="294BD20C"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18º (</w:t>
      </w:r>
      <w:r w:rsidRPr="00917DC7">
        <w:rPr>
          <w:rFonts w:asciiTheme="majorHAnsi" w:hAnsiTheme="majorHAnsi" w:cstheme="majorHAnsi"/>
          <w:b/>
          <w:bCs/>
          <w:w w:val="90"/>
          <w:sz w:val="20"/>
          <w:szCs w:val="20"/>
        </w:rPr>
        <w:t>martes</w:t>
      </w:r>
      <w:r w:rsidRPr="00917DC7">
        <w:rPr>
          <w:rFonts w:asciiTheme="majorHAnsi" w:hAnsiTheme="majorHAnsi" w:cstheme="majorHAnsi"/>
          <w:b/>
          <w:bCs/>
          <w:w w:val="90"/>
          <w:sz w:val="20"/>
          <w:szCs w:val="20"/>
        </w:rPr>
        <w:t>) BARCELONA</w:t>
      </w:r>
      <w:r w:rsidRPr="00917DC7">
        <w:rPr>
          <w:rFonts w:asciiTheme="majorHAnsi" w:hAnsiTheme="majorHAnsi" w:cstheme="majorHAnsi"/>
          <w:w w:val="90"/>
          <w:sz w:val="20"/>
          <w:szCs w:val="20"/>
        </w:rPr>
        <w:t xml:space="preserve"> Alojamiento y desayuno. Día libre a su disposición. </w:t>
      </w:r>
    </w:p>
    <w:p w14:paraId="75F94AF8"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19º (</w:t>
      </w:r>
      <w:r w:rsidRPr="00917DC7">
        <w:rPr>
          <w:rFonts w:asciiTheme="majorHAnsi" w:hAnsiTheme="majorHAnsi" w:cstheme="majorHAnsi"/>
          <w:b/>
          <w:bCs/>
          <w:w w:val="90"/>
          <w:sz w:val="20"/>
          <w:szCs w:val="20"/>
        </w:rPr>
        <w:t>miércoles</w:t>
      </w:r>
      <w:r w:rsidRPr="00917DC7">
        <w:rPr>
          <w:rFonts w:asciiTheme="majorHAnsi" w:hAnsiTheme="majorHAnsi" w:cstheme="majorHAnsi"/>
          <w:b/>
          <w:bCs/>
          <w:w w:val="90"/>
          <w:sz w:val="20"/>
          <w:szCs w:val="20"/>
        </w:rPr>
        <w:t>) BARCELONA-ZARAGOZA MADRID (635 km</w:t>
      </w:r>
      <w:r w:rsidRPr="00917DC7">
        <w:rPr>
          <w:rFonts w:asciiTheme="majorHAnsi" w:hAnsiTheme="majorHAnsi" w:cstheme="majorHAnsi"/>
          <w:w w:val="90"/>
          <w:sz w:val="20"/>
          <w:szCs w:val="20"/>
        </w:rPr>
        <w:t xml:space="preserve">) Desayuno. Salida hacia Zaragoza. Breve parada para conocer la Catedral-Basílica de Nuestra Señora del Pilar, Patrona de la Hispanidad. Posteriormente continuación a Madrid. Alojamiento. </w:t>
      </w:r>
    </w:p>
    <w:p w14:paraId="66EF4EDE" w14:textId="7ED1D20C"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917DC7">
        <w:rPr>
          <w:rFonts w:asciiTheme="majorHAnsi" w:hAnsiTheme="majorHAnsi" w:cstheme="majorHAnsi"/>
          <w:b/>
          <w:bCs/>
          <w:w w:val="90"/>
          <w:sz w:val="20"/>
          <w:szCs w:val="20"/>
        </w:rPr>
        <w:t>Día 20º (</w:t>
      </w:r>
      <w:r w:rsidRPr="00917DC7">
        <w:rPr>
          <w:rFonts w:asciiTheme="majorHAnsi" w:hAnsiTheme="majorHAnsi" w:cstheme="majorHAnsi"/>
          <w:b/>
          <w:bCs/>
          <w:w w:val="90"/>
          <w:sz w:val="20"/>
          <w:szCs w:val="20"/>
        </w:rPr>
        <w:t>jueves</w:t>
      </w:r>
      <w:r w:rsidRPr="00917DC7">
        <w:rPr>
          <w:rFonts w:asciiTheme="majorHAnsi" w:hAnsiTheme="majorHAnsi" w:cstheme="majorHAnsi"/>
          <w:b/>
          <w:bCs/>
          <w:w w:val="90"/>
          <w:sz w:val="20"/>
          <w:szCs w:val="20"/>
        </w:rPr>
        <w:t>) MADRID</w:t>
      </w:r>
      <w:r w:rsidRPr="00917DC7">
        <w:rPr>
          <w:rFonts w:asciiTheme="majorHAnsi" w:hAnsiTheme="majorHAnsi" w:cstheme="majorHAnsi"/>
          <w:w w:val="90"/>
          <w:sz w:val="20"/>
          <w:szCs w:val="20"/>
        </w:rPr>
        <w:t xml:space="preserve"> Desayuno</w:t>
      </w:r>
      <w:r>
        <w:rPr>
          <w:rFonts w:asciiTheme="majorHAnsi" w:hAnsiTheme="majorHAnsi" w:cstheme="majorHAnsi"/>
          <w:w w:val="90"/>
          <w:sz w:val="20"/>
          <w:szCs w:val="20"/>
        </w:rPr>
        <w:t>, a la hora propuesta traslado al aeropuerto internacional de Barajas,</w:t>
      </w:r>
      <w:r w:rsidRPr="00917DC7">
        <w:rPr>
          <w:rFonts w:asciiTheme="majorHAnsi" w:hAnsiTheme="majorHAnsi" w:cstheme="majorHAnsi"/>
          <w:w w:val="90"/>
          <w:sz w:val="20"/>
          <w:szCs w:val="20"/>
        </w:rPr>
        <w:t xml:space="preserve"> fin de nuestros servicios. </w:t>
      </w:r>
    </w:p>
    <w:p w14:paraId="0966C8B0" w14:textId="77777777" w:rsidR="00917DC7"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25FFB33F" w14:textId="77777777" w:rsidR="00917DC7" w:rsidRPr="007567FD" w:rsidRDefault="00917DC7"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713DCC93"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455004">
              <w:rPr>
                <w:rFonts w:asciiTheme="majorHAnsi" w:hAnsiTheme="majorHAnsi" w:cstheme="majorHAnsi"/>
                <w:b w:val="0"/>
                <w:bCs w:val="0"/>
                <w:sz w:val="18"/>
                <w:szCs w:val="18"/>
              </w:rPr>
              <w:t>3</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7F02267D" w14:textId="60A48754" w:rsidR="001B261B" w:rsidRPr="00846FB2" w:rsidRDefault="00B31679" w:rsidP="00846FB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846FB2">
              <w:rPr>
                <w:rFonts w:asciiTheme="majorHAnsi" w:hAnsiTheme="majorHAnsi" w:cstheme="majorHAnsi"/>
                <w:b w:val="0"/>
                <w:bCs w:val="0"/>
                <w:sz w:val="18"/>
                <w:szCs w:val="18"/>
              </w:rPr>
              <w:t>Burdeos</w:t>
            </w:r>
          </w:p>
          <w:p w14:paraId="13356004" w14:textId="3FCA1D72"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7567FD">
              <w:rPr>
                <w:rFonts w:asciiTheme="majorHAnsi" w:hAnsiTheme="majorHAnsi" w:cstheme="majorHAnsi"/>
                <w:b w:val="0"/>
                <w:bCs w:val="0"/>
                <w:sz w:val="18"/>
                <w:szCs w:val="18"/>
              </w:rPr>
              <w:t>3</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67FD">
              <w:rPr>
                <w:rFonts w:asciiTheme="majorHAnsi" w:hAnsiTheme="majorHAnsi" w:cstheme="majorHAnsi"/>
                <w:b w:val="0"/>
                <w:bCs w:val="0"/>
                <w:sz w:val="18"/>
                <w:szCs w:val="18"/>
              </w:rPr>
              <w:t>Paris</w:t>
            </w:r>
          </w:p>
          <w:p w14:paraId="1AE70718" w14:textId="709D591B"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7567FD">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w:t>
            </w:r>
            <w:r w:rsidR="007567FD">
              <w:rPr>
                <w:rFonts w:asciiTheme="majorHAnsi" w:hAnsiTheme="majorHAnsi" w:cstheme="majorHAnsi"/>
                <w:b w:val="0"/>
                <w:bCs w:val="0"/>
                <w:sz w:val="18"/>
                <w:szCs w:val="18"/>
              </w:rPr>
              <w:t xml:space="preserve"> </w:t>
            </w:r>
            <w:r w:rsidR="003744DC">
              <w:rPr>
                <w:rFonts w:asciiTheme="majorHAnsi" w:hAnsiTheme="majorHAnsi" w:cstheme="majorHAnsi"/>
                <w:b w:val="0"/>
                <w:bCs w:val="0"/>
                <w:sz w:val="18"/>
                <w:szCs w:val="18"/>
              </w:rPr>
              <w:t>Heidelberg</w:t>
            </w:r>
          </w:p>
          <w:p w14:paraId="02203F12" w14:textId="55EBE4C1" w:rsidR="00713D81" w:rsidRPr="007567FD"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3744DC">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w:t>
            </w:r>
            <w:r w:rsidR="003744DC">
              <w:rPr>
                <w:rFonts w:asciiTheme="majorHAnsi" w:hAnsiTheme="majorHAnsi" w:cstheme="majorHAnsi"/>
                <w:b w:val="0"/>
                <w:bCs w:val="0"/>
                <w:sz w:val="18"/>
                <w:szCs w:val="18"/>
              </w:rPr>
              <w:t xml:space="preserve">noche </w:t>
            </w:r>
            <w:proofErr w:type="spellStart"/>
            <w:r w:rsidR="003744DC">
              <w:rPr>
                <w:rFonts w:asciiTheme="majorHAnsi" w:hAnsiTheme="majorHAnsi" w:cstheme="majorHAnsi"/>
                <w:b w:val="0"/>
                <w:bCs w:val="0"/>
                <w:sz w:val="18"/>
                <w:szCs w:val="18"/>
              </w:rPr>
              <w:t>Munich</w:t>
            </w:r>
            <w:proofErr w:type="spellEnd"/>
          </w:p>
          <w:p w14:paraId="1B19E0A3" w14:textId="000FFCCD" w:rsidR="007567FD" w:rsidRPr="00846FB2"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846FB2">
              <w:rPr>
                <w:rFonts w:asciiTheme="majorHAnsi" w:hAnsiTheme="majorHAnsi" w:cstheme="majorHAnsi"/>
                <w:b w:val="0"/>
                <w:bCs w:val="0"/>
                <w:sz w:val="18"/>
                <w:szCs w:val="18"/>
              </w:rPr>
              <w:t>Venecia</w:t>
            </w:r>
          </w:p>
          <w:p w14:paraId="48A5E022" w14:textId="09036654"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Florencia </w:t>
            </w:r>
          </w:p>
          <w:p w14:paraId="57918E08" w14:textId="56E4F976"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3 noches Roma</w:t>
            </w:r>
          </w:p>
          <w:p w14:paraId="6373C57B" w14:textId="60C18BD9"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F5209B">
              <w:rPr>
                <w:rFonts w:asciiTheme="majorHAnsi" w:hAnsiTheme="majorHAnsi" w:cstheme="majorHAnsi"/>
                <w:b w:val="0"/>
                <w:bCs w:val="0"/>
                <w:sz w:val="18"/>
                <w:szCs w:val="18"/>
              </w:rPr>
              <w:t>Costa Azul</w:t>
            </w:r>
          </w:p>
          <w:p w14:paraId="7195FDB3" w14:textId="40787689" w:rsidR="00846FB2" w:rsidRPr="005D021C"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B035FE">
              <w:rPr>
                <w:rFonts w:asciiTheme="majorHAnsi" w:hAnsiTheme="majorHAnsi" w:cstheme="majorHAnsi"/>
                <w:b w:val="0"/>
                <w:bCs w:val="0"/>
                <w:sz w:val="18"/>
                <w:szCs w:val="18"/>
              </w:rPr>
              <w:t>3</w:t>
            </w:r>
            <w:r>
              <w:rPr>
                <w:rFonts w:asciiTheme="majorHAnsi" w:hAnsiTheme="majorHAnsi" w:cstheme="majorHAnsi"/>
                <w:b w:val="0"/>
                <w:bCs w:val="0"/>
                <w:sz w:val="18"/>
                <w:szCs w:val="18"/>
              </w:rPr>
              <w:t xml:space="preserve"> noche Barcelona</w:t>
            </w:r>
          </w:p>
          <w:p w14:paraId="7A79EE7B" w14:textId="445C84BD"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707A04">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07A04">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 xml:space="preserve">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1FB8549B"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455004">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 xml:space="preserve">Florencia, </w:t>
            </w:r>
            <w:r w:rsidR="007567FD">
              <w:rPr>
                <w:rFonts w:asciiTheme="majorHAnsi" w:hAnsiTheme="majorHAnsi" w:cstheme="majorHAnsi"/>
                <w:b w:val="0"/>
                <w:bCs w:val="0"/>
                <w:sz w:val="18"/>
                <w:szCs w:val="18"/>
              </w:rPr>
              <w:t>Venecia, París</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6796AED4"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455004">
              <w:rPr>
                <w:rFonts w:asciiTheme="majorHAnsi" w:hAnsiTheme="majorHAnsi" w:cstheme="majorHAnsi"/>
                <w:b w:val="0"/>
                <w:bCs w:val="0"/>
                <w:sz w:val="18"/>
                <w:szCs w:val="18"/>
              </w:rPr>
              <w:t xml:space="preserve">, Francia </w:t>
            </w:r>
            <w:proofErr w:type="spellStart"/>
            <w:r w:rsidR="00455004">
              <w:rPr>
                <w:rFonts w:asciiTheme="majorHAnsi" w:hAnsiTheme="majorHAnsi" w:cstheme="majorHAnsi"/>
                <w:b w:val="0"/>
                <w:bCs w:val="0"/>
                <w:sz w:val="18"/>
                <w:szCs w:val="18"/>
              </w:rPr>
              <w:t>y</w:t>
            </w:r>
            <w:proofErr w:type="spellEnd"/>
            <w:r w:rsidR="00455004">
              <w:rPr>
                <w:rFonts w:asciiTheme="majorHAnsi" w:hAnsiTheme="majorHAnsi" w:cstheme="majorHAnsi"/>
                <w:b w:val="0"/>
                <w:bCs w:val="0"/>
                <w:sz w:val="18"/>
                <w:szCs w:val="18"/>
              </w:rPr>
              <w:t xml:space="preserve"> 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7081CBC4" w14:textId="7B186FA2" w:rsidR="00455004" w:rsidRDefault="009B585E" w:rsidP="006E35D7">
      <w:pPr>
        <w:ind w:left="-567"/>
        <w:rPr>
          <w:rFonts w:ascii="Verdana" w:hAnsi="Verdana"/>
          <w:b/>
          <w:bCs/>
          <w:color w:val="60A500"/>
          <w:sz w:val="28"/>
          <w:szCs w:val="28"/>
          <w:lang w:val="pt-PT"/>
        </w:rPr>
      </w:pPr>
      <w:r w:rsidRPr="009C4BC7">
        <w:rPr>
          <w:rFonts w:ascii="Verdana" w:hAnsi="Verdana"/>
          <w:b/>
          <w:bCs/>
          <w:color w:val="60A500"/>
          <w:sz w:val="28"/>
          <w:szCs w:val="28"/>
          <w:lang w:val="pt-PT"/>
        </w:rPr>
        <w:t xml:space="preserve">  </w:t>
      </w:r>
    </w:p>
    <w:p w14:paraId="75E91A02" w14:textId="77777777" w:rsidR="00917DC7" w:rsidRDefault="00917DC7" w:rsidP="006E35D7">
      <w:pPr>
        <w:ind w:left="-567"/>
        <w:rPr>
          <w:rFonts w:ascii="Verdana" w:hAnsi="Verdana"/>
          <w:b/>
          <w:bCs/>
          <w:color w:val="60A500"/>
          <w:sz w:val="28"/>
          <w:szCs w:val="28"/>
          <w:lang w:val="pt-PT"/>
        </w:rPr>
      </w:pPr>
    </w:p>
    <w:p w14:paraId="7B8CF64E" w14:textId="77777777" w:rsidR="00917DC7" w:rsidRDefault="00917DC7" w:rsidP="006E35D7">
      <w:pPr>
        <w:ind w:left="-567"/>
        <w:rPr>
          <w:rFonts w:ascii="Verdana" w:hAnsi="Verdana"/>
          <w:b/>
          <w:bCs/>
          <w:color w:val="60A500"/>
          <w:sz w:val="28"/>
          <w:szCs w:val="28"/>
          <w:lang w:val="pt-PT"/>
        </w:rPr>
      </w:pPr>
    </w:p>
    <w:p w14:paraId="3C2B22F2" w14:textId="77777777" w:rsidR="00917DC7" w:rsidRDefault="00917DC7" w:rsidP="006E35D7">
      <w:pPr>
        <w:ind w:left="-567"/>
        <w:rPr>
          <w:rFonts w:ascii="Verdana" w:hAnsi="Verdana"/>
          <w:b/>
          <w:bCs/>
          <w:color w:val="60A500"/>
          <w:sz w:val="28"/>
          <w:szCs w:val="28"/>
          <w:lang w:val="pt-PT"/>
        </w:rPr>
      </w:pPr>
    </w:p>
    <w:p w14:paraId="37C035E2" w14:textId="77777777" w:rsidR="00917DC7" w:rsidRDefault="00917DC7" w:rsidP="006E35D7">
      <w:pPr>
        <w:ind w:left="-567"/>
        <w:rPr>
          <w:rFonts w:ascii="Verdana" w:hAnsi="Verdana"/>
          <w:b/>
          <w:bCs/>
          <w:color w:val="60A500"/>
          <w:sz w:val="28"/>
          <w:szCs w:val="28"/>
          <w:lang w:val="pt-PT"/>
        </w:rPr>
      </w:pPr>
    </w:p>
    <w:p w14:paraId="2346DCC0" w14:textId="77777777" w:rsidR="00917DC7" w:rsidRDefault="00917DC7" w:rsidP="006E35D7">
      <w:pPr>
        <w:ind w:left="-567"/>
        <w:rPr>
          <w:rFonts w:ascii="Verdana" w:hAnsi="Verdana"/>
          <w:b/>
          <w:bCs/>
          <w:color w:val="60A500"/>
          <w:sz w:val="28"/>
          <w:szCs w:val="28"/>
          <w:lang w:val="pt-PT"/>
        </w:rPr>
      </w:pPr>
    </w:p>
    <w:p w14:paraId="66E79AFD" w14:textId="4287F51A"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7567FD">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A233B9">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A233B9" w14:paraId="5C171914"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FFD49EA"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Madrid</w:t>
            </w:r>
          </w:p>
        </w:tc>
        <w:tc>
          <w:tcPr>
            <w:tcW w:w="6164" w:type="dxa"/>
            <w:hideMark/>
          </w:tcPr>
          <w:p w14:paraId="13096D3A"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Praga</w:t>
            </w:r>
          </w:p>
        </w:tc>
        <w:tc>
          <w:tcPr>
            <w:tcW w:w="1675" w:type="dxa"/>
            <w:hideMark/>
          </w:tcPr>
          <w:p w14:paraId="6BB00E07"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6D245F2D"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7D29FBE3"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4EB13BAF"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A233B9">
              <w:rPr>
                <w:rFonts w:asciiTheme="majorHAnsi" w:hAnsiTheme="majorHAnsi" w:cstheme="majorHAnsi"/>
                <w:color w:val="000000"/>
                <w:spacing w:val="-3"/>
                <w:w w:val="90"/>
                <w:sz w:val="20"/>
                <w:szCs w:val="20"/>
                <w:lang w:val="en-US"/>
              </w:rPr>
              <w:t xml:space="preserve">Madrid </w:t>
            </w:r>
            <w:proofErr w:type="spellStart"/>
            <w:r w:rsidRPr="00A233B9">
              <w:rPr>
                <w:rFonts w:asciiTheme="majorHAnsi" w:hAnsiTheme="majorHAnsi" w:cstheme="majorHAnsi"/>
                <w:color w:val="000000"/>
                <w:spacing w:val="-3"/>
                <w:w w:val="90"/>
                <w:sz w:val="20"/>
                <w:szCs w:val="20"/>
                <w:lang w:val="en-US"/>
              </w:rPr>
              <w:t>Chamartin</w:t>
            </w:r>
            <w:proofErr w:type="spellEnd"/>
            <w:r w:rsidRPr="00A233B9">
              <w:rPr>
                <w:rFonts w:asciiTheme="majorHAnsi" w:hAnsiTheme="majorHAnsi" w:cstheme="majorHAnsi"/>
                <w:color w:val="000000"/>
                <w:spacing w:val="-3"/>
                <w:w w:val="90"/>
                <w:sz w:val="20"/>
                <w:szCs w:val="20"/>
                <w:lang w:val="en-US"/>
              </w:rPr>
              <w:t xml:space="preserve"> Affiliated by Melia</w:t>
            </w:r>
          </w:p>
        </w:tc>
        <w:tc>
          <w:tcPr>
            <w:tcW w:w="1675" w:type="dxa"/>
            <w:hideMark/>
          </w:tcPr>
          <w:p w14:paraId="004B8B1C"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1681AF2F"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7642F6C"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Burdeos</w:t>
            </w:r>
          </w:p>
        </w:tc>
        <w:tc>
          <w:tcPr>
            <w:tcW w:w="6164" w:type="dxa"/>
            <w:hideMark/>
          </w:tcPr>
          <w:p w14:paraId="497BFDA7"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B&amp;B </w:t>
            </w:r>
            <w:proofErr w:type="spellStart"/>
            <w:r w:rsidRPr="00A233B9">
              <w:rPr>
                <w:rFonts w:asciiTheme="majorHAnsi" w:hAnsiTheme="majorHAnsi" w:cstheme="majorHAnsi"/>
                <w:color w:val="000000"/>
                <w:spacing w:val="-3"/>
                <w:w w:val="90"/>
                <w:sz w:val="20"/>
                <w:szCs w:val="20"/>
              </w:rPr>
              <w:t>Bordeaux</w:t>
            </w:r>
            <w:proofErr w:type="spellEnd"/>
            <w:r w:rsidRPr="00A233B9">
              <w:rPr>
                <w:rFonts w:asciiTheme="majorHAnsi" w:hAnsiTheme="majorHAnsi" w:cstheme="majorHAnsi"/>
                <w:color w:val="000000"/>
                <w:spacing w:val="-3"/>
                <w:w w:val="90"/>
                <w:sz w:val="20"/>
                <w:szCs w:val="20"/>
              </w:rPr>
              <w:t xml:space="preserve"> les </w:t>
            </w:r>
            <w:proofErr w:type="spellStart"/>
            <w:r w:rsidRPr="00A233B9">
              <w:rPr>
                <w:rFonts w:asciiTheme="majorHAnsi" w:hAnsiTheme="majorHAnsi" w:cstheme="majorHAnsi"/>
                <w:color w:val="000000"/>
                <w:spacing w:val="-3"/>
                <w:w w:val="90"/>
                <w:sz w:val="20"/>
                <w:szCs w:val="20"/>
              </w:rPr>
              <w:t>Begles</w:t>
            </w:r>
            <w:proofErr w:type="spellEnd"/>
          </w:p>
        </w:tc>
        <w:tc>
          <w:tcPr>
            <w:tcW w:w="1675" w:type="dxa"/>
            <w:hideMark/>
          </w:tcPr>
          <w:p w14:paraId="34BECB15"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36B77764"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82A6DA7"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5EBD4F65"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A233B9">
              <w:rPr>
                <w:rFonts w:asciiTheme="majorHAnsi" w:hAnsiTheme="majorHAnsi" w:cstheme="majorHAnsi"/>
                <w:color w:val="000000"/>
                <w:spacing w:val="-3"/>
                <w:w w:val="90"/>
                <w:sz w:val="20"/>
                <w:szCs w:val="20"/>
                <w:lang w:val="en-US"/>
              </w:rPr>
              <w:t>B&amp;B Bordeaux Bassing a Flot</w:t>
            </w:r>
          </w:p>
        </w:tc>
        <w:tc>
          <w:tcPr>
            <w:tcW w:w="1675" w:type="dxa"/>
            <w:hideMark/>
          </w:tcPr>
          <w:p w14:paraId="1F9BCA95"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6409AF22"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76C192F"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París</w:t>
            </w:r>
          </w:p>
        </w:tc>
        <w:tc>
          <w:tcPr>
            <w:tcW w:w="6164" w:type="dxa"/>
            <w:hideMark/>
          </w:tcPr>
          <w:p w14:paraId="490F0274"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Ibis Paris Porte </w:t>
            </w:r>
            <w:proofErr w:type="spellStart"/>
            <w:r w:rsidRPr="00A233B9">
              <w:rPr>
                <w:rFonts w:asciiTheme="majorHAnsi" w:hAnsiTheme="majorHAnsi" w:cstheme="majorHAnsi"/>
                <w:color w:val="000000"/>
                <w:spacing w:val="-3"/>
                <w:w w:val="90"/>
                <w:sz w:val="20"/>
                <w:szCs w:val="20"/>
              </w:rPr>
              <w:t>D´Italie</w:t>
            </w:r>
            <w:proofErr w:type="spellEnd"/>
          </w:p>
        </w:tc>
        <w:tc>
          <w:tcPr>
            <w:tcW w:w="1675" w:type="dxa"/>
            <w:hideMark/>
          </w:tcPr>
          <w:p w14:paraId="5FDE08EF"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172721B5"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90A449"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61FB64CD"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Ibis Paris </w:t>
            </w:r>
            <w:proofErr w:type="spellStart"/>
            <w:r w:rsidRPr="00A233B9">
              <w:rPr>
                <w:rFonts w:asciiTheme="majorHAnsi" w:hAnsiTheme="majorHAnsi" w:cstheme="majorHAnsi"/>
                <w:color w:val="000000"/>
                <w:spacing w:val="-3"/>
                <w:w w:val="90"/>
                <w:sz w:val="20"/>
                <w:szCs w:val="20"/>
              </w:rPr>
              <w:t>Pantin</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Eglise</w:t>
            </w:r>
            <w:proofErr w:type="spellEnd"/>
          </w:p>
        </w:tc>
        <w:tc>
          <w:tcPr>
            <w:tcW w:w="1675" w:type="dxa"/>
            <w:hideMark/>
          </w:tcPr>
          <w:p w14:paraId="0456F5FA"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28CE8C84"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344E4D6"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150BB58B"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A233B9">
              <w:rPr>
                <w:rFonts w:asciiTheme="majorHAnsi" w:hAnsiTheme="majorHAnsi" w:cstheme="majorHAnsi"/>
                <w:color w:val="000000"/>
                <w:spacing w:val="-3"/>
                <w:w w:val="90"/>
                <w:sz w:val="20"/>
                <w:szCs w:val="20"/>
                <w:lang w:val="pt-PT"/>
              </w:rPr>
              <w:t>B&amp;B Hotel Ivry Quai de Seine</w:t>
            </w:r>
          </w:p>
        </w:tc>
        <w:tc>
          <w:tcPr>
            <w:tcW w:w="1675" w:type="dxa"/>
            <w:hideMark/>
          </w:tcPr>
          <w:p w14:paraId="7D405A21"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207A894E"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6F1666B"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Heidelberg</w:t>
            </w:r>
          </w:p>
        </w:tc>
        <w:tc>
          <w:tcPr>
            <w:tcW w:w="6164" w:type="dxa"/>
            <w:hideMark/>
          </w:tcPr>
          <w:p w14:paraId="45F2CEC4"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NH </w:t>
            </w:r>
            <w:proofErr w:type="spellStart"/>
            <w:r w:rsidRPr="00A233B9">
              <w:rPr>
                <w:rFonts w:asciiTheme="majorHAnsi" w:hAnsiTheme="majorHAnsi" w:cstheme="majorHAnsi"/>
                <w:color w:val="000000"/>
                <w:spacing w:val="-3"/>
                <w:w w:val="90"/>
                <w:sz w:val="20"/>
                <w:szCs w:val="20"/>
              </w:rPr>
              <w:t>Weinheim</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Weinheim</w:t>
            </w:r>
            <w:proofErr w:type="spellEnd"/>
            <w:r w:rsidRPr="00A233B9">
              <w:rPr>
                <w:rFonts w:asciiTheme="majorHAnsi" w:hAnsiTheme="majorHAnsi" w:cstheme="majorHAnsi"/>
                <w:color w:val="000000"/>
                <w:spacing w:val="-3"/>
                <w:w w:val="90"/>
                <w:sz w:val="20"/>
                <w:szCs w:val="20"/>
              </w:rPr>
              <w:t>)</w:t>
            </w:r>
          </w:p>
        </w:tc>
        <w:tc>
          <w:tcPr>
            <w:tcW w:w="1675" w:type="dxa"/>
            <w:hideMark/>
          </w:tcPr>
          <w:p w14:paraId="0EF32261"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2EF6640D"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7F2334E"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41A6F321"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NH </w:t>
            </w:r>
            <w:proofErr w:type="spellStart"/>
            <w:r w:rsidRPr="00A233B9">
              <w:rPr>
                <w:rFonts w:asciiTheme="majorHAnsi" w:hAnsiTheme="majorHAnsi" w:cstheme="majorHAnsi"/>
                <w:color w:val="000000"/>
                <w:spacing w:val="-3"/>
                <w:w w:val="90"/>
                <w:sz w:val="20"/>
                <w:szCs w:val="20"/>
              </w:rPr>
              <w:t>Hischberg</w:t>
            </w:r>
            <w:proofErr w:type="spellEnd"/>
            <w:r w:rsidRPr="00A233B9">
              <w:rPr>
                <w:rFonts w:asciiTheme="majorHAnsi" w:hAnsiTheme="majorHAnsi" w:cstheme="majorHAnsi"/>
                <w:color w:val="000000"/>
                <w:spacing w:val="-3"/>
                <w:w w:val="90"/>
                <w:sz w:val="20"/>
                <w:szCs w:val="20"/>
              </w:rPr>
              <w:t xml:space="preserve"> Heidelberg (</w:t>
            </w:r>
            <w:proofErr w:type="spellStart"/>
            <w:r w:rsidRPr="00A233B9">
              <w:rPr>
                <w:rFonts w:asciiTheme="majorHAnsi" w:hAnsiTheme="majorHAnsi" w:cstheme="majorHAnsi"/>
                <w:color w:val="000000"/>
                <w:spacing w:val="-3"/>
                <w:w w:val="90"/>
                <w:sz w:val="20"/>
                <w:szCs w:val="20"/>
              </w:rPr>
              <w:t>Hischberg</w:t>
            </w:r>
            <w:proofErr w:type="spellEnd"/>
            <w:r w:rsidRPr="00A233B9">
              <w:rPr>
                <w:rFonts w:asciiTheme="majorHAnsi" w:hAnsiTheme="majorHAnsi" w:cstheme="majorHAnsi"/>
                <w:color w:val="000000"/>
                <w:spacing w:val="-3"/>
                <w:w w:val="90"/>
                <w:sz w:val="20"/>
                <w:szCs w:val="20"/>
              </w:rPr>
              <w:t>)</w:t>
            </w:r>
          </w:p>
        </w:tc>
        <w:tc>
          <w:tcPr>
            <w:tcW w:w="1675" w:type="dxa"/>
            <w:hideMark/>
          </w:tcPr>
          <w:p w14:paraId="3CCA10E1"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4FF847B4"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3D69182C"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03D11479"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NH Mannheim </w:t>
            </w:r>
            <w:proofErr w:type="spellStart"/>
            <w:r w:rsidRPr="00A233B9">
              <w:rPr>
                <w:rFonts w:asciiTheme="majorHAnsi" w:hAnsiTheme="majorHAnsi" w:cstheme="majorHAnsi"/>
                <w:color w:val="000000"/>
                <w:spacing w:val="-3"/>
                <w:w w:val="90"/>
                <w:sz w:val="20"/>
                <w:szCs w:val="20"/>
              </w:rPr>
              <w:t>Viernheim</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Viernheim</w:t>
            </w:r>
            <w:proofErr w:type="spellEnd"/>
            <w:r w:rsidRPr="00A233B9">
              <w:rPr>
                <w:rFonts w:asciiTheme="majorHAnsi" w:hAnsiTheme="majorHAnsi" w:cstheme="majorHAnsi"/>
                <w:color w:val="000000"/>
                <w:spacing w:val="-3"/>
                <w:w w:val="90"/>
                <w:sz w:val="20"/>
                <w:szCs w:val="20"/>
              </w:rPr>
              <w:t>)</w:t>
            </w:r>
          </w:p>
        </w:tc>
        <w:tc>
          <w:tcPr>
            <w:tcW w:w="1675" w:type="dxa"/>
            <w:hideMark/>
          </w:tcPr>
          <w:p w14:paraId="070B1A30"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55C0B8D5"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2E39AF0"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Munich</w:t>
            </w:r>
            <w:proofErr w:type="spellEnd"/>
          </w:p>
        </w:tc>
        <w:tc>
          <w:tcPr>
            <w:tcW w:w="6164" w:type="dxa"/>
            <w:hideMark/>
          </w:tcPr>
          <w:p w14:paraId="70BB94CB"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Rilano</w:t>
            </w:r>
            <w:proofErr w:type="spellEnd"/>
            <w:r w:rsidRPr="00A233B9">
              <w:rPr>
                <w:rFonts w:asciiTheme="majorHAnsi" w:hAnsiTheme="majorHAnsi" w:cstheme="majorHAnsi"/>
                <w:color w:val="000000"/>
                <w:spacing w:val="-3"/>
                <w:w w:val="90"/>
                <w:sz w:val="20"/>
                <w:szCs w:val="20"/>
              </w:rPr>
              <w:t xml:space="preserve"> 24/7 Hotel </w:t>
            </w:r>
            <w:proofErr w:type="spellStart"/>
            <w:r w:rsidRPr="00A233B9">
              <w:rPr>
                <w:rFonts w:asciiTheme="majorHAnsi" w:hAnsiTheme="majorHAnsi" w:cstheme="majorHAnsi"/>
                <w:color w:val="000000"/>
                <w:spacing w:val="-3"/>
                <w:w w:val="90"/>
                <w:sz w:val="20"/>
                <w:szCs w:val="20"/>
              </w:rPr>
              <w:t>München</w:t>
            </w:r>
            <w:proofErr w:type="spellEnd"/>
          </w:p>
        </w:tc>
        <w:tc>
          <w:tcPr>
            <w:tcW w:w="1675" w:type="dxa"/>
            <w:hideMark/>
          </w:tcPr>
          <w:p w14:paraId="67482502"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7120EAE8"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D7FADED"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0640422E"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Mercure </w:t>
            </w:r>
            <w:proofErr w:type="spellStart"/>
            <w:r w:rsidRPr="00A233B9">
              <w:rPr>
                <w:rFonts w:asciiTheme="majorHAnsi" w:hAnsiTheme="majorHAnsi" w:cstheme="majorHAnsi"/>
                <w:color w:val="000000"/>
                <w:spacing w:val="-3"/>
                <w:w w:val="90"/>
                <w:sz w:val="20"/>
                <w:szCs w:val="20"/>
              </w:rPr>
              <w:t>Munchen</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Neuperlach</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Süd</w:t>
            </w:r>
            <w:proofErr w:type="spellEnd"/>
          </w:p>
        </w:tc>
        <w:tc>
          <w:tcPr>
            <w:tcW w:w="1675" w:type="dxa"/>
            <w:hideMark/>
          </w:tcPr>
          <w:p w14:paraId="6A379375"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3C5046F0"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7F0B1F8"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Venecia</w:t>
            </w:r>
          </w:p>
        </w:tc>
        <w:tc>
          <w:tcPr>
            <w:tcW w:w="6164" w:type="dxa"/>
            <w:hideMark/>
          </w:tcPr>
          <w:p w14:paraId="07E83CC8"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Albatros (Mestre)</w:t>
            </w:r>
          </w:p>
        </w:tc>
        <w:tc>
          <w:tcPr>
            <w:tcW w:w="1675" w:type="dxa"/>
            <w:hideMark/>
          </w:tcPr>
          <w:p w14:paraId="73707548"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5EA7F5C7"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EBE41B9"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Florencia</w:t>
            </w:r>
          </w:p>
        </w:tc>
        <w:tc>
          <w:tcPr>
            <w:tcW w:w="6164" w:type="dxa"/>
            <w:hideMark/>
          </w:tcPr>
          <w:p w14:paraId="13EC3C90"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Mirage</w:t>
            </w:r>
            <w:proofErr w:type="spellEnd"/>
            <w:r w:rsidRPr="00A233B9">
              <w:rPr>
                <w:rFonts w:asciiTheme="majorHAnsi" w:hAnsiTheme="majorHAnsi" w:cstheme="majorHAnsi"/>
                <w:color w:val="000000"/>
                <w:spacing w:val="-3"/>
                <w:w w:val="90"/>
                <w:sz w:val="20"/>
                <w:szCs w:val="20"/>
              </w:rPr>
              <w:t> </w:t>
            </w:r>
          </w:p>
        </w:tc>
        <w:tc>
          <w:tcPr>
            <w:tcW w:w="1675" w:type="dxa"/>
            <w:hideMark/>
          </w:tcPr>
          <w:p w14:paraId="68DC1895"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667F5919"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C8CB17A"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Roma</w:t>
            </w:r>
          </w:p>
        </w:tc>
        <w:tc>
          <w:tcPr>
            <w:tcW w:w="6164" w:type="dxa"/>
            <w:hideMark/>
          </w:tcPr>
          <w:p w14:paraId="6C817B85"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Belstay</w:t>
            </w:r>
            <w:proofErr w:type="spellEnd"/>
            <w:r w:rsidRPr="00A233B9">
              <w:rPr>
                <w:rFonts w:asciiTheme="majorHAnsi" w:hAnsiTheme="majorHAnsi" w:cstheme="majorHAnsi"/>
                <w:color w:val="000000"/>
                <w:spacing w:val="-3"/>
                <w:w w:val="90"/>
                <w:sz w:val="20"/>
                <w:szCs w:val="20"/>
              </w:rPr>
              <w:t xml:space="preserve"> Roma Aurelia</w:t>
            </w:r>
          </w:p>
        </w:tc>
        <w:tc>
          <w:tcPr>
            <w:tcW w:w="1675" w:type="dxa"/>
            <w:hideMark/>
          </w:tcPr>
          <w:p w14:paraId="3E6C943A"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3615E41B"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E8A00BA" w14:textId="277A3CE1" w:rsidR="00A233B9" w:rsidRPr="00A233B9" w:rsidRDefault="00F5209B">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Costa Azul</w:t>
            </w:r>
          </w:p>
        </w:tc>
        <w:tc>
          <w:tcPr>
            <w:tcW w:w="6164" w:type="dxa"/>
            <w:hideMark/>
          </w:tcPr>
          <w:p w14:paraId="4F4AC7F2"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pt-PT"/>
              </w:rPr>
            </w:pPr>
            <w:r w:rsidRPr="00A233B9">
              <w:rPr>
                <w:rFonts w:asciiTheme="majorHAnsi" w:hAnsiTheme="majorHAnsi" w:cstheme="majorHAnsi"/>
                <w:color w:val="000000"/>
                <w:spacing w:val="-3"/>
                <w:w w:val="90"/>
                <w:sz w:val="20"/>
                <w:szCs w:val="20"/>
                <w:lang w:val="pt-PT"/>
              </w:rPr>
              <w:t>Ibis Styles Nice Aeroport Arenas</w:t>
            </w:r>
          </w:p>
        </w:tc>
        <w:tc>
          <w:tcPr>
            <w:tcW w:w="1675" w:type="dxa"/>
            <w:hideMark/>
          </w:tcPr>
          <w:p w14:paraId="02E569BB"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247C1967"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00DCA9FE"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2C723903"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Campanile </w:t>
            </w:r>
            <w:proofErr w:type="spellStart"/>
            <w:r w:rsidRPr="00A233B9">
              <w:rPr>
                <w:rFonts w:asciiTheme="majorHAnsi" w:hAnsiTheme="majorHAnsi" w:cstheme="majorHAnsi"/>
                <w:color w:val="000000"/>
                <w:spacing w:val="-3"/>
                <w:w w:val="90"/>
                <w:sz w:val="20"/>
                <w:szCs w:val="20"/>
              </w:rPr>
              <w:t>Nice</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Aeroport</w:t>
            </w:r>
            <w:proofErr w:type="spellEnd"/>
          </w:p>
        </w:tc>
        <w:tc>
          <w:tcPr>
            <w:tcW w:w="1675" w:type="dxa"/>
            <w:hideMark/>
          </w:tcPr>
          <w:p w14:paraId="3501E35C"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3DDB97B8"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7E73F80"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Barcelona</w:t>
            </w:r>
          </w:p>
        </w:tc>
        <w:tc>
          <w:tcPr>
            <w:tcW w:w="6164" w:type="dxa"/>
            <w:hideMark/>
          </w:tcPr>
          <w:p w14:paraId="0D7BE0BD"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Catalonia</w:t>
            </w:r>
            <w:proofErr w:type="spellEnd"/>
            <w:r w:rsidRPr="00A233B9">
              <w:rPr>
                <w:rFonts w:asciiTheme="majorHAnsi" w:hAnsiTheme="majorHAnsi" w:cstheme="majorHAnsi"/>
                <w:color w:val="000000"/>
                <w:spacing w:val="-3"/>
                <w:w w:val="90"/>
                <w:sz w:val="20"/>
                <w:szCs w:val="20"/>
              </w:rPr>
              <w:t xml:space="preserve"> Sagrada Familia</w:t>
            </w:r>
          </w:p>
        </w:tc>
        <w:tc>
          <w:tcPr>
            <w:tcW w:w="1675" w:type="dxa"/>
            <w:hideMark/>
          </w:tcPr>
          <w:p w14:paraId="64697C8A"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182B5C6F"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2C5842AA"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51023EE9"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Catalonia</w:t>
            </w:r>
            <w:proofErr w:type="spellEnd"/>
            <w:r w:rsidRPr="00A233B9">
              <w:rPr>
                <w:rFonts w:asciiTheme="majorHAnsi" w:hAnsiTheme="majorHAnsi" w:cstheme="majorHAnsi"/>
                <w:color w:val="000000"/>
                <w:spacing w:val="-3"/>
                <w:w w:val="90"/>
                <w:sz w:val="20"/>
                <w:szCs w:val="20"/>
              </w:rPr>
              <w:t xml:space="preserve"> Park Putxet</w:t>
            </w:r>
          </w:p>
        </w:tc>
        <w:tc>
          <w:tcPr>
            <w:tcW w:w="1675" w:type="dxa"/>
            <w:hideMark/>
          </w:tcPr>
          <w:p w14:paraId="5E34519A"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bl>
    <w:p w14:paraId="139E3746" w14:textId="77777777" w:rsidR="00B73ED0" w:rsidRPr="00B54A64" w:rsidRDefault="00B73ED0" w:rsidP="00006FF8">
      <w:pPr>
        <w:spacing w:after="80"/>
        <w:rPr>
          <w:rFonts w:asciiTheme="majorHAnsi" w:eastAsia="Calibri" w:hAnsiTheme="majorHAnsi" w:cstheme="majorHAnsi"/>
          <w:sz w:val="20"/>
          <w:szCs w:val="20"/>
          <w:lang w:val="es-ES" w:eastAsia="en-US"/>
        </w:rPr>
      </w:pPr>
    </w:p>
    <w:p w14:paraId="5F0EDBB4" w14:textId="77777777" w:rsidR="004B6978" w:rsidRPr="00006FF8" w:rsidRDefault="004B697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1"/>
        <w:gridCol w:w="1798"/>
        <w:gridCol w:w="401"/>
        <w:gridCol w:w="1397"/>
        <w:gridCol w:w="1397"/>
        <w:gridCol w:w="1762"/>
        <w:gridCol w:w="1478"/>
      </w:tblGrid>
      <w:tr w:rsidR="005D2F96"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95DE6"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595DE6"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3F709B17" w:rsidR="0080674F" w:rsidRPr="00042864" w:rsidRDefault="005D2F96"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SABADOS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74ABB52D"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4B6978">
              <w:rPr>
                <w:rFonts w:ascii="Calibri" w:eastAsia="Calibri" w:hAnsi="Calibri" w:cs="Calibri"/>
                <w:sz w:val="20"/>
                <w:szCs w:val="20"/>
                <w:lang w:val="es-ES" w:eastAsia="en-US"/>
              </w:rPr>
              <w:t>2.</w:t>
            </w:r>
            <w:r w:rsidR="00595DE6">
              <w:rPr>
                <w:rFonts w:ascii="Calibri" w:eastAsia="Calibri" w:hAnsi="Calibri" w:cs="Calibri"/>
                <w:sz w:val="20"/>
                <w:szCs w:val="20"/>
                <w:lang w:val="es-ES" w:eastAsia="en-US"/>
              </w:rPr>
              <w:t>825</w:t>
            </w:r>
          </w:p>
        </w:tc>
        <w:tc>
          <w:tcPr>
            <w:tcW w:w="0" w:type="auto"/>
          </w:tcPr>
          <w:p w14:paraId="48931622" w14:textId="36DFD1F0"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4B6978">
              <w:rPr>
                <w:rFonts w:ascii="Calibri" w:eastAsia="Calibri" w:hAnsi="Calibri" w:cs="Calibri"/>
                <w:sz w:val="20"/>
                <w:szCs w:val="20"/>
                <w:lang w:val="es-ES" w:eastAsia="en-US"/>
              </w:rPr>
              <w:t>2.</w:t>
            </w:r>
            <w:r w:rsidR="00595DE6">
              <w:rPr>
                <w:rFonts w:ascii="Calibri" w:eastAsia="Calibri" w:hAnsi="Calibri" w:cs="Calibri"/>
                <w:sz w:val="20"/>
                <w:szCs w:val="20"/>
                <w:lang w:val="es-ES" w:eastAsia="en-US"/>
              </w:rPr>
              <w:t>686</w:t>
            </w:r>
          </w:p>
        </w:tc>
        <w:tc>
          <w:tcPr>
            <w:tcW w:w="0" w:type="auto"/>
          </w:tcPr>
          <w:p w14:paraId="4DC4E94C" w14:textId="47C7ADC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735907">
              <w:rPr>
                <w:rFonts w:ascii="Calibri" w:eastAsia="Calibri" w:hAnsi="Calibri" w:cs="Calibri"/>
                <w:sz w:val="20"/>
                <w:szCs w:val="20"/>
                <w:lang w:val="es-ES" w:eastAsia="en-US"/>
              </w:rPr>
              <w:t>2.</w:t>
            </w:r>
            <w:r w:rsidR="00595DE6">
              <w:rPr>
                <w:rFonts w:ascii="Calibri" w:eastAsia="Calibri" w:hAnsi="Calibri" w:cs="Calibri"/>
                <w:sz w:val="20"/>
                <w:szCs w:val="20"/>
                <w:lang w:val="es-ES" w:eastAsia="en-US"/>
              </w:rPr>
              <w:t>132</w:t>
            </w:r>
          </w:p>
        </w:tc>
        <w:tc>
          <w:tcPr>
            <w:tcW w:w="0" w:type="auto"/>
          </w:tcPr>
          <w:p w14:paraId="1636E560" w14:textId="5F6BDB3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4B6978">
              <w:rPr>
                <w:rFonts w:ascii="Calibri" w:eastAsia="Calibri" w:hAnsi="Calibri" w:cs="Calibri"/>
                <w:sz w:val="20"/>
                <w:szCs w:val="20"/>
                <w:lang w:val="es-ES" w:eastAsia="en-US"/>
              </w:rPr>
              <w:t xml:space="preserve"> </w:t>
            </w:r>
            <w:r w:rsidR="00595DE6">
              <w:rPr>
                <w:rFonts w:ascii="Calibri" w:eastAsia="Calibri" w:hAnsi="Calibri" w:cs="Calibri"/>
                <w:sz w:val="20"/>
                <w:szCs w:val="20"/>
                <w:lang w:val="es-ES" w:eastAsia="en-US"/>
              </w:rPr>
              <w:t>4.141</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1"/>
        <w:gridCol w:w="1798"/>
        <w:gridCol w:w="401"/>
        <w:gridCol w:w="1397"/>
        <w:gridCol w:w="1397"/>
        <w:gridCol w:w="1762"/>
        <w:gridCol w:w="1478"/>
      </w:tblGrid>
      <w:tr w:rsidR="005D2F96"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95DE6"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595DE6"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708A5E77" w:rsidR="0080674F" w:rsidRPr="00042864" w:rsidRDefault="005D2F96"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SABADOS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635BAE94"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4B6978">
              <w:rPr>
                <w:rFonts w:ascii="Calibri" w:eastAsia="Calibri" w:hAnsi="Calibri" w:cs="Calibri"/>
                <w:color w:val="388600"/>
                <w:sz w:val="20"/>
                <w:szCs w:val="20"/>
                <w:lang w:val="es-ES" w:eastAsia="en-US"/>
              </w:rPr>
              <w:t>2.</w:t>
            </w:r>
            <w:r w:rsidR="00595DE6">
              <w:rPr>
                <w:rFonts w:ascii="Calibri" w:eastAsia="Calibri" w:hAnsi="Calibri" w:cs="Calibri"/>
                <w:color w:val="388600"/>
                <w:sz w:val="20"/>
                <w:szCs w:val="20"/>
                <w:lang w:val="es-ES" w:eastAsia="en-US"/>
              </w:rPr>
              <w:t>688</w:t>
            </w:r>
          </w:p>
        </w:tc>
        <w:tc>
          <w:tcPr>
            <w:tcW w:w="0" w:type="auto"/>
          </w:tcPr>
          <w:p w14:paraId="7D5AEEF0" w14:textId="05D2E4B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516DEE">
              <w:rPr>
                <w:rFonts w:ascii="Calibri" w:eastAsia="Calibri" w:hAnsi="Calibri" w:cs="Calibri"/>
                <w:color w:val="388600"/>
                <w:sz w:val="20"/>
                <w:szCs w:val="20"/>
                <w:lang w:val="es-ES" w:eastAsia="en-US"/>
              </w:rPr>
              <w:t>2.</w:t>
            </w:r>
            <w:r w:rsidR="00595DE6">
              <w:rPr>
                <w:rFonts w:ascii="Calibri" w:eastAsia="Calibri" w:hAnsi="Calibri" w:cs="Calibri"/>
                <w:color w:val="388600"/>
                <w:sz w:val="20"/>
                <w:szCs w:val="20"/>
                <w:lang w:val="es-ES" w:eastAsia="en-US"/>
              </w:rPr>
              <w:t>556</w:t>
            </w:r>
          </w:p>
        </w:tc>
        <w:tc>
          <w:tcPr>
            <w:tcW w:w="0" w:type="auto"/>
          </w:tcPr>
          <w:p w14:paraId="248D6CF1" w14:textId="7FBB377C"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595DE6">
              <w:rPr>
                <w:rFonts w:ascii="Calibri" w:eastAsia="Calibri" w:hAnsi="Calibri" w:cs="Calibri"/>
                <w:color w:val="388600"/>
                <w:sz w:val="20"/>
                <w:szCs w:val="20"/>
                <w:lang w:val="es-ES" w:eastAsia="en-US"/>
              </w:rPr>
              <w:t>2.029</w:t>
            </w:r>
          </w:p>
        </w:tc>
        <w:tc>
          <w:tcPr>
            <w:tcW w:w="0" w:type="auto"/>
          </w:tcPr>
          <w:p w14:paraId="609927D9" w14:textId="70FC77E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4B6978">
              <w:rPr>
                <w:rFonts w:ascii="Calibri" w:eastAsia="Calibri" w:hAnsi="Calibri" w:cs="Calibri"/>
                <w:color w:val="388600"/>
                <w:sz w:val="20"/>
                <w:szCs w:val="20"/>
                <w:lang w:val="es-ES" w:eastAsia="en-US"/>
              </w:rPr>
              <w:t xml:space="preserve"> </w:t>
            </w:r>
            <w:r w:rsidR="00595DE6">
              <w:rPr>
                <w:rFonts w:ascii="Calibri" w:eastAsia="Calibri" w:hAnsi="Calibri" w:cs="Calibri"/>
                <w:color w:val="388600"/>
                <w:sz w:val="20"/>
                <w:szCs w:val="20"/>
                <w:lang w:val="es-ES" w:eastAsia="en-US"/>
              </w:rPr>
              <w:t>4.004</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94"/>
        <w:gridCol w:w="1784"/>
        <w:gridCol w:w="398"/>
        <w:gridCol w:w="1386"/>
        <w:gridCol w:w="1467"/>
        <w:gridCol w:w="1748"/>
        <w:gridCol w:w="1467"/>
      </w:tblGrid>
      <w:tr w:rsidR="005D2F96"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95DE6"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595DE6"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7E832360" w:rsidR="0080674F" w:rsidRPr="00042864" w:rsidRDefault="005D2F96"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SABADOS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509598AB"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516DEE">
              <w:rPr>
                <w:rFonts w:ascii="Calibri" w:eastAsia="Calibri" w:hAnsi="Calibri" w:cs="Calibri"/>
                <w:color w:val="00B0F0"/>
                <w:sz w:val="20"/>
                <w:szCs w:val="20"/>
                <w:lang w:val="es-ES" w:eastAsia="en-US"/>
              </w:rPr>
              <w:t>2.</w:t>
            </w:r>
            <w:r w:rsidR="00595DE6">
              <w:rPr>
                <w:rFonts w:ascii="Calibri" w:eastAsia="Calibri" w:hAnsi="Calibri" w:cs="Calibri"/>
                <w:color w:val="00B0F0"/>
                <w:sz w:val="20"/>
                <w:szCs w:val="20"/>
                <w:lang w:val="es-ES" w:eastAsia="en-US"/>
              </w:rPr>
              <w:t>569</w:t>
            </w:r>
          </w:p>
        </w:tc>
        <w:tc>
          <w:tcPr>
            <w:tcW w:w="0" w:type="auto"/>
          </w:tcPr>
          <w:p w14:paraId="3740050F" w14:textId="7287210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516DEE">
              <w:rPr>
                <w:rFonts w:ascii="Calibri" w:eastAsia="Calibri" w:hAnsi="Calibri" w:cs="Calibri"/>
                <w:color w:val="00B0F0"/>
                <w:sz w:val="20"/>
                <w:szCs w:val="20"/>
                <w:lang w:val="es-ES" w:eastAsia="en-US"/>
              </w:rPr>
              <w:t>2.</w:t>
            </w:r>
            <w:r w:rsidR="00595DE6">
              <w:rPr>
                <w:rFonts w:ascii="Calibri" w:eastAsia="Calibri" w:hAnsi="Calibri" w:cs="Calibri"/>
                <w:color w:val="00B0F0"/>
                <w:sz w:val="20"/>
                <w:szCs w:val="20"/>
                <w:lang w:val="es-ES" w:eastAsia="en-US"/>
              </w:rPr>
              <w:t>443</w:t>
            </w:r>
          </w:p>
        </w:tc>
        <w:tc>
          <w:tcPr>
            <w:tcW w:w="0" w:type="auto"/>
          </w:tcPr>
          <w:p w14:paraId="2E0EEAE4" w14:textId="66622B9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4B6978">
              <w:rPr>
                <w:rFonts w:ascii="Calibri" w:eastAsia="Calibri" w:hAnsi="Calibri" w:cs="Calibri"/>
                <w:color w:val="00B0F0"/>
                <w:sz w:val="20"/>
                <w:szCs w:val="20"/>
                <w:lang w:val="es-ES" w:eastAsia="en-US"/>
              </w:rPr>
              <w:t>1.</w:t>
            </w:r>
            <w:r w:rsidR="00595DE6">
              <w:rPr>
                <w:rFonts w:ascii="Calibri" w:eastAsia="Calibri" w:hAnsi="Calibri" w:cs="Calibri"/>
                <w:color w:val="00B0F0"/>
                <w:sz w:val="20"/>
                <w:szCs w:val="20"/>
                <w:lang w:val="es-ES" w:eastAsia="en-US"/>
              </w:rPr>
              <w:t>940</w:t>
            </w:r>
          </w:p>
        </w:tc>
        <w:tc>
          <w:tcPr>
            <w:tcW w:w="0" w:type="auto"/>
          </w:tcPr>
          <w:p w14:paraId="0D55E986" w14:textId="7F9C7CC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4B6978">
              <w:rPr>
                <w:rFonts w:ascii="Calibri" w:eastAsia="Calibri" w:hAnsi="Calibri" w:cs="Calibri"/>
                <w:color w:val="00B0F0"/>
                <w:sz w:val="20"/>
                <w:szCs w:val="20"/>
                <w:lang w:val="es-ES" w:eastAsia="en-US"/>
              </w:rPr>
              <w:t xml:space="preserve"> 3</w:t>
            </w:r>
            <w:r w:rsidR="00595DE6">
              <w:rPr>
                <w:rFonts w:ascii="Calibri" w:eastAsia="Calibri" w:hAnsi="Calibri" w:cs="Calibri"/>
                <w:color w:val="00B0F0"/>
                <w:sz w:val="20"/>
                <w:szCs w:val="20"/>
                <w:lang w:val="es-ES" w:eastAsia="en-US"/>
              </w:rPr>
              <w:t>.885</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w:t>
      </w:r>
      <w:r w:rsidRPr="00CB5B37">
        <w:rPr>
          <w:rFonts w:asciiTheme="majorHAnsi" w:hAnsiTheme="majorHAnsi" w:cstheme="majorHAnsi"/>
          <w:sz w:val="20"/>
          <w:szCs w:val="20"/>
        </w:rPr>
        <w:lastRenderedPageBreak/>
        <w:t xml:space="preserve">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vuelos, </w:t>
      </w:r>
      <w:proofErr w:type="spellStart"/>
      <w:r w:rsidRPr="00CB5B37">
        <w:rPr>
          <w:rFonts w:asciiTheme="majorHAnsi" w:hAnsiTheme="majorHAnsi" w:cstheme="majorHAnsi"/>
          <w:sz w:val="20"/>
          <w:szCs w:val="20"/>
        </w:rPr>
        <w:t>Ferries</w:t>
      </w:r>
      <w:proofErr w:type="spellEnd"/>
      <w:r w:rsidRPr="00CB5B37">
        <w:rPr>
          <w:rFonts w:asciiTheme="majorHAnsi" w:hAnsiTheme="majorHAnsi" w:cstheme="majorHAnsi"/>
          <w:sz w:val="20"/>
          <w:szCs w:val="20"/>
        </w:rPr>
        <w:t xml:space="preserve">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5B78F456" w14:textId="77777777" w:rsidR="00595DE6" w:rsidRDefault="00595DE6" w:rsidP="00CB5B37">
      <w:pPr>
        <w:jc w:val="both"/>
        <w:rPr>
          <w:rFonts w:asciiTheme="majorHAnsi" w:hAnsiTheme="majorHAnsi" w:cstheme="majorHAnsi"/>
          <w:b/>
          <w:bCs/>
          <w:sz w:val="20"/>
          <w:szCs w:val="20"/>
        </w:rPr>
      </w:pPr>
    </w:p>
    <w:p w14:paraId="70428C69" w14:textId="77777777" w:rsidR="00595DE6" w:rsidRDefault="00595DE6" w:rsidP="00CB5B37">
      <w:pPr>
        <w:jc w:val="both"/>
        <w:rPr>
          <w:rFonts w:asciiTheme="majorHAnsi" w:hAnsiTheme="majorHAnsi" w:cstheme="majorHAnsi"/>
          <w:b/>
          <w:bCs/>
          <w:sz w:val="20"/>
          <w:szCs w:val="20"/>
        </w:rPr>
      </w:pPr>
    </w:p>
    <w:p w14:paraId="4313719C" w14:textId="4A4265A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 Euroriente Travel. Los gastos de gestión facturados por Euroriente Travel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lastRenderedPageBreak/>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2F0E1518" w14:textId="77777777" w:rsidR="00595DE6" w:rsidRDefault="00595DE6" w:rsidP="00CB5B37">
      <w:pPr>
        <w:jc w:val="both"/>
        <w:rPr>
          <w:rFonts w:asciiTheme="majorHAnsi" w:hAnsiTheme="majorHAnsi" w:cstheme="majorHAnsi"/>
          <w:b/>
          <w:bCs/>
          <w:sz w:val="20"/>
          <w:szCs w:val="20"/>
        </w:rPr>
      </w:pPr>
    </w:p>
    <w:p w14:paraId="61A8BCDD" w14:textId="77777777" w:rsidR="00595DE6" w:rsidRDefault="00595DE6" w:rsidP="00CB5B37">
      <w:pPr>
        <w:jc w:val="both"/>
        <w:rPr>
          <w:rFonts w:asciiTheme="majorHAnsi" w:hAnsiTheme="majorHAnsi" w:cstheme="majorHAnsi"/>
          <w:b/>
          <w:bCs/>
          <w:sz w:val="20"/>
          <w:szCs w:val="20"/>
        </w:rPr>
      </w:pPr>
    </w:p>
    <w:p w14:paraId="5DEE9E60" w14:textId="119E1BFB" w:rsidR="008F7FB9" w:rsidRPr="00CB5B37" w:rsidRDefault="00595DE6" w:rsidP="00CB5B37">
      <w:pPr>
        <w:jc w:val="both"/>
        <w:rPr>
          <w:rFonts w:asciiTheme="majorHAnsi" w:hAnsiTheme="majorHAnsi" w:cstheme="majorHAnsi"/>
          <w:b/>
          <w:bCs/>
          <w:sz w:val="20"/>
          <w:szCs w:val="20"/>
        </w:rPr>
      </w:pPr>
      <w:r>
        <w:rPr>
          <w:rFonts w:asciiTheme="majorHAnsi" w:hAnsiTheme="majorHAnsi" w:cstheme="majorHAnsi"/>
          <w:b/>
          <w:bCs/>
          <w:sz w:val="20"/>
          <w:szCs w:val="20"/>
        </w:rPr>
        <w:t>P</w:t>
      </w:r>
      <w:r w:rsidR="008F7FB9" w:rsidRPr="00CB5B37">
        <w:rPr>
          <w:rFonts w:asciiTheme="majorHAnsi" w:hAnsiTheme="majorHAnsi" w:cstheme="majorHAnsi"/>
          <w:b/>
          <w:bCs/>
          <w:sz w:val="20"/>
          <w:szCs w:val="20"/>
        </w:rPr>
        <w:t>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AC99" w14:textId="77777777" w:rsidR="007448FF" w:rsidRDefault="007448FF" w:rsidP="0063219A">
      <w:r>
        <w:separator/>
      </w:r>
    </w:p>
  </w:endnote>
  <w:endnote w:type="continuationSeparator" w:id="0">
    <w:p w14:paraId="53CA5CF7" w14:textId="77777777" w:rsidR="007448FF" w:rsidRDefault="007448FF"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FC2E" w14:textId="77777777" w:rsidR="007448FF" w:rsidRDefault="007448FF" w:rsidP="0063219A">
      <w:r>
        <w:separator/>
      </w:r>
    </w:p>
  </w:footnote>
  <w:footnote w:type="continuationSeparator" w:id="0">
    <w:p w14:paraId="56211C65" w14:textId="77777777" w:rsidR="007448FF" w:rsidRDefault="007448FF"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7B7DFD5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3A3BF6">
                            <w:rPr>
                              <w:rFonts w:ascii="Verdana" w:eastAsia="Verdana" w:hAnsi="Verdana" w:cs="Verdana"/>
                              <w:b/>
                              <w:bCs/>
                              <w:color w:val="FFFFFF" w:themeColor="background1"/>
                              <w:kern w:val="24"/>
                              <w:sz w:val="40"/>
                              <w:szCs w:val="40"/>
                              <w:lang w:val="es-CO"/>
                            </w:rPr>
                            <w:t>2.</w:t>
                          </w:r>
                          <w:r w:rsidR="00595DE6">
                            <w:rPr>
                              <w:rFonts w:ascii="Verdana" w:eastAsia="Verdana" w:hAnsi="Verdana" w:cs="Verdana"/>
                              <w:b/>
                              <w:bCs/>
                              <w:color w:val="FFFFFF" w:themeColor="background1"/>
                              <w:kern w:val="24"/>
                              <w:sz w:val="40"/>
                              <w:szCs w:val="40"/>
                              <w:lang w:val="es-CO"/>
                            </w:rPr>
                            <w:t>569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7B7DFD5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3A3BF6">
                      <w:rPr>
                        <w:rFonts w:ascii="Verdana" w:eastAsia="Verdana" w:hAnsi="Verdana" w:cs="Verdana"/>
                        <w:b/>
                        <w:bCs/>
                        <w:color w:val="FFFFFF" w:themeColor="background1"/>
                        <w:kern w:val="24"/>
                        <w:sz w:val="40"/>
                        <w:szCs w:val="40"/>
                        <w:lang w:val="es-CO"/>
                      </w:rPr>
                      <w:t>2.</w:t>
                    </w:r>
                    <w:r w:rsidR="00595DE6">
                      <w:rPr>
                        <w:rFonts w:ascii="Verdana" w:eastAsia="Verdana" w:hAnsi="Verdana" w:cs="Verdana"/>
                        <w:b/>
                        <w:bCs/>
                        <w:color w:val="FFFFFF" w:themeColor="background1"/>
                        <w:kern w:val="24"/>
                        <w:sz w:val="40"/>
                        <w:szCs w:val="40"/>
                        <w:lang w:val="es-CO"/>
                      </w:rPr>
                      <w:t>569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4676D245" w:rsidR="0063219A" w:rsidRPr="007B1F03" w:rsidRDefault="00BA631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Europa Dulce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4676D245" w:rsidR="0063219A" w:rsidRPr="007B1F03" w:rsidRDefault="00BA631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Europa Dulce</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0A110A8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95DE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0A110A8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95DE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7A43D9AF"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w:t>
                          </w:r>
                          <w:r w:rsidR="00460FEE">
                            <w:rPr>
                              <w:rFonts w:asciiTheme="majorHAnsi" w:hAnsiTheme="majorHAnsi" w:cstheme="majorHAnsi"/>
                              <w:color w:val="FFFFFF" w:themeColor="background1"/>
                              <w:kern w:val="24"/>
                              <w:sz w:val="28"/>
                              <w:szCs w:val="28"/>
                              <w:lang w:val="es-CO"/>
                            </w:rPr>
                            <w:t>0</w:t>
                          </w:r>
                          <w:r w:rsidR="00BA6318">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7A43D9AF"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w:t>
                    </w:r>
                    <w:r w:rsidR="00460FEE">
                      <w:rPr>
                        <w:rFonts w:asciiTheme="majorHAnsi" w:hAnsiTheme="majorHAnsi" w:cstheme="majorHAnsi"/>
                        <w:color w:val="FFFFFF" w:themeColor="background1"/>
                        <w:kern w:val="24"/>
                        <w:sz w:val="28"/>
                        <w:szCs w:val="28"/>
                        <w:lang w:val="es-CO"/>
                      </w:rPr>
                      <w:t>0</w:t>
                    </w:r>
                    <w:r w:rsidR="00BA6318">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83339"/>
    <w:rsid w:val="000B460F"/>
    <w:rsid w:val="000B7757"/>
    <w:rsid w:val="000C1B7A"/>
    <w:rsid w:val="000F78DB"/>
    <w:rsid w:val="00116954"/>
    <w:rsid w:val="0012398A"/>
    <w:rsid w:val="00124B7B"/>
    <w:rsid w:val="001562DC"/>
    <w:rsid w:val="0017017E"/>
    <w:rsid w:val="00175E13"/>
    <w:rsid w:val="00193C59"/>
    <w:rsid w:val="001A212F"/>
    <w:rsid w:val="001B261B"/>
    <w:rsid w:val="001D4B27"/>
    <w:rsid w:val="001E2AD7"/>
    <w:rsid w:val="00213F6D"/>
    <w:rsid w:val="0021700A"/>
    <w:rsid w:val="0023133F"/>
    <w:rsid w:val="002570A7"/>
    <w:rsid w:val="00261CE3"/>
    <w:rsid w:val="00281787"/>
    <w:rsid w:val="00295EA4"/>
    <w:rsid w:val="002B5661"/>
    <w:rsid w:val="002B65A4"/>
    <w:rsid w:val="002C4D76"/>
    <w:rsid w:val="002E2C3F"/>
    <w:rsid w:val="002E3864"/>
    <w:rsid w:val="002F531F"/>
    <w:rsid w:val="002F6829"/>
    <w:rsid w:val="00304417"/>
    <w:rsid w:val="0032154E"/>
    <w:rsid w:val="003668E1"/>
    <w:rsid w:val="003744DC"/>
    <w:rsid w:val="003910A7"/>
    <w:rsid w:val="00391FC2"/>
    <w:rsid w:val="00393407"/>
    <w:rsid w:val="003A3BF6"/>
    <w:rsid w:val="003B4561"/>
    <w:rsid w:val="003D6534"/>
    <w:rsid w:val="003F2F4B"/>
    <w:rsid w:val="004022BD"/>
    <w:rsid w:val="004160F6"/>
    <w:rsid w:val="0041747E"/>
    <w:rsid w:val="004334F4"/>
    <w:rsid w:val="00433988"/>
    <w:rsid w:val="00436D54"/>
    <w:rsid w:val="00445A1F"/>
    <w:rsid w:val="00452E3C"/>
    <w:rsid w:val="00455004"/>
    <w:rsid w:val="00460FEE"/>
    <w:rsid w:val="00470DEA"/>
    <w:rsid w:val="004807A2"/>
    <w:rsid w:val="004A6B72"/>
    <w:rsid w:val="004B6978"/>
    <w:rsid w:val="004C1C27"/>
    <w:rsid w:val="004E1929"/>
    <w:rsid w:val="00516DEE"/>
    <w:rsid w:val="00516ED0"/>
    <w:rsid w:val="00541BF2"/>
    <w:rsid w:val="00545D47"/>
    <w:rsid w:val="00551742"/>
    <w:rsid w:val="005638A1"/>
    <w:rsid w:val="00576891"/>
    <w:rsid w:val="00580A69"/>
    <w:rsid w:val="0058230D"/>
    <w:rsid w:val="00595DE6"/>
    <w:rsid w:val="005965D8"/>
    <w:rsid w:val="005A593F"/>
    <w:rsid w:val="005C146E"/>
    <w:rsid w:val="005D021C"/>
    <w:rsid w:val="005D2F96"/>
    <w:rsid w:val="005F681D"/>
    <w:rsid w:val="006127EF"/>
    <w:rsid w:val="006146C7"/>
    <w:rsid w:val="0063219A"/>
    <w:rsid w:val="0063476B"/>
    <w:rsid w:val="006415E2"/>
    <w:rsid w:val="00654C6F"/>
    <w:rsid w:val="006634BC"/>
    <w:rsid w:val="00671BB0"/>
    <w:rsid w:val="00693B91"/>
    <w:rsid w:val="006D13D5"/>
    <w:rsid w:val="006E35D7"/>
    <w:rsid w:val="00707A04"/>
    <w:rsid w:val="00713D81"/>
    <w:rsid w:val="00714F92"/>
    <w:rsid w:val="00717AA6"/>
    <w:rsid w:val="00722D9B"/>
    <w:rsid w:val="00735907"/>
    <w:rsid w:val="007370B1"/>
    <w:rsid w:val="007448FF"/>
    <w:rsid w:val="00750018"/>
    <w:rsid w:val="007567FD"/>
    <w:rsid w:val="007602E1"/>
    <w:rsid w:val="0077262B"/>
    <w:rsid w:val="00795FFF"/>
    <w:rsid w:val="007A5C2F"/>
    <w:rsid w:val="007B1F03"/>
    <w:rsid w:val="007D37B9"/>
    <w:rsid w:val="007D5E33"/>
    <w:rsid w:val="007F0A61"/>
    <w:rsid w:val="0080121C"/>
    <w:rsid w:val="0080674F"/>
    <w:rsid w:val="00820248"/>
    <w:rsid w:val="00846FB2"/>
    <w:rsid w:val="00854924"/>
    <w:rsid w:val="00856C1F"/>
    <w:rsid w:val="00857A2E"/>
    <w:rsid w:val="00860695"/>
    <w:rsid w:val="00872D75"/>
    <w:rsid w:val="0088357B"/>
    <w:rsid w:val="00884A3A"/>
    <w:rsid w:val="0089136C"/>
    <w:rsid w:val="008C39CF"/>
    <w:rsid w:val="008E248A"/>
    <w:rsid w:val="008E6B16"/>
    <w:rsid w:val="008F137B"/>
    <w:rsid w:val="008F3743"/>
    <w:rsid w:val="008F7FB9"/>
    <w:rsid w:val="00900E57"/>
    <w:rsid w:val="00917DC7"/>
    <w:rsid w:val="0093018C"/>
    <w:rsid w:val="00931046"/>
    <w:rsid w:val="00932317"/>
    <w:rsid w:val="009467C5"/>
    <w:rsid w:val="00957DB7"/>
    <w:rsid w:val="00972F03"/>
    <w:rsid w:val="00974CBF"/>
    <w:rsid w:val="009848D4"/>
    <w:rsid w:val="009A42A1"/>
    <w:rsid w:val="009A5092"/>
    <w:rsid w:val="009B1ADC"/>
    <w:rsid w:val="009B54F0"/>
    <w:rsid w:val="009B585E"/>
    <w:rsid w:val="009B6AE4"/>
    <w:rsid w:val="009B752E"/>
    <w:rsid w:val="009C0B40"/>
    <w:rsid w:val="009C4BC7"/>
    <w:rsid w:val="009C7CAC"/>
    <w:rsid w:val="009E5F52"/>
    <w:rsid w:val="00A20A26"/>
    <w:rsid w:val="00A233B9"/>
    <w:rsid w:val="00A36508"/>
    <w:rsid w:val="00A40DEC"/>
    <w:rsid w:val="00A57D77"/>
    <w:rsid w:val="00A915D2"/>
    <w:rsid w:val="00A92EE1"/>
    <w:rsid w:val="00AB39D3"/>
    <w:rsid w:val="00AC1769"/>
    <w:rsid w:val="00AC6703"/>
    <w:rsid w:val="00AD1C60"/>
    <w:rsid w:val="00AF4F4A"/>
    <w:rsid w:val="00AF5E1F"/>
    <w:rsid w:val="00B035FE"/>
    <w:rsid w:val="00B05A44"/>
    <w:rsid w:val="00B14E66"/>
    <w:rsid w:val="00B214B7"/>
    <w:rsid w:val="00B24F49"/>
    <w:rsid w:val="00B31679"/>
    <w:rsid w:val="00B3656E"/>
    <w:rsid w:val="00B517F6"/>
    <w:rsid w:val="00B54A64"/>
    <w:rsid w:val="00B73ED0"/>
    <w:rsid w:val="00B93EF3"/>
    <w:rsid w:val="00BA6318"/>
    <w:rsid w:val="00BB687F"/>
    <w:rsid w:val="00BD3ADF"/>
    <w:rsid w:val="00BD616D"/>
    <w:rsid w:val="00BD69F6"/>
    <w:rsid w:val="00BF63BE"/>
    <w:rsid w:val="00C32A97"/>
    <w:rsid w:val="00C70476"/>
    <w:rsid w:val="00C81E95"/>
    <w:rsid w:val="00C92556"/>
    <w:rsid w:val="00CA7342"/>
    <w:rsid w:val="00CB29BE"/>
    <w:rsid w:val="00CB3B0A"/>
    <w:rsid w:val="00CB5B37"/>
    <w:rsid w:val="00CB6B4C"/>
    <w:rsid w:val="00CE10A0"/>
    <w:rsid w:val="00CE1F44"/>
    <w:rsid w:val="00CE73FF"/>
    <w:rsid w:val="00D110D7"/>
    <w:rsid w:val="00D7420F"/>
    <w:rsid w:val="00E10A4F"/>
    <w:rsid w:val="00E16F88"/>
    <w:rsid w:val="00E17C90"/>
    <w:rsid w:val="00E30891"/>
    <w:rsid w:val="00E44B33"/>
    <w:rsid w:val="00E82C6D"/>
    <w:rsid w:val="00EB0247"/>
    <w:rsid w:val="00ED4E60"/>
    <w:rsid w:val="00ED5968"/>
    <w:rsid w:val="00ED65B5"/>
    <w:rsid w:val="00ED6FA8"/>
    <w:rsid w:val="00EE229E"/>
    <w:rsid w:val="00EE49E3"/>
    <w:rsid w:val="00F04DA4"/>
    <w:rsid w:val="00F17BD5"/>
    <w:rsid w:val="00F30D25"/>
    <w:rsid w:val="00F41972"/>
    <w:rsid w:val="00F47075"/>
    <w:rsid w:val="00F5209B"/>
    <w:rsid w:val="00F733FC"/>
    <w:rsid w:val="00F90935"/>
    <w:rsid w:val="00FB43E5"/>
    <w:rsid w:val="00FC3751"/>
    <w:rsid w:val="00FF37BB"/>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890">
      <w:bodyDiv w:val="1"/>
      <w:marLeft w:val="0"/>
      <w:marRight w:val="0"/>
      <w:marTop w:val="0"/>
      <w:marBottom w:val="0"/>
      <w:divBdr>
        <w:top w:val="none" w:sz="0" w:space="0" w:color="auto"/>
        <w:left w:val="none" w:sz="0" w:space="0" w:color="auto"/>
        <w:bottom w:val="none" w:sz="0" w:space="0" w:color="auto"/>
        <w:right w:val="none" w:sz="0" w:space="0" w:color="auto"/>
      </w:divBdr>
    </w:div>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66005508">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179660318">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10212449">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31827875">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906569336">
      <w:bodyDiv w:val="1"/>
      <w:marLeft w:val="0"/>
      <w:marRight w:val="0"/>
      <w:marTop w:val="0"/>
      <w:marBottom w:val="0"/>
      <w:divBdr>
        <w:top w:val="none" w:sz="0" w:space="0" w:color="auto"/>
        <w:left w:val="none" w:sz="0" w:space="0" w:color="auto"/>
        <w:bottom w:val="none" w:sz="0" w:space="0" w:color="auto"/>
        <w:right w:val="none" w:sz="0" w:space="0" w:color="auto"/>
      </w:divBdr>
    </w:div>
    <w:div w:id="1004554280">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03770023">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192497977">
      <w:bodyDiv w:val="1"/>
      <w:marLeft w:val="0"/>
      <w:marRight w:val="0"/>
      <w:marTop w:val="0"/>
      <w:marBottom w:val="0"/>
      <w:divBdr>
        <w:top w:val="none" w:sz="0" w:space="0" w:color="auto"/>
        <w:left w:val="none" w:sz="0" w:space="0" w:color="auto"/>
        <w:bottom w:val="none" w:sz="0" w:space="0" w:color="auto"/>
        <w:right w:val="none" w:sz="0" w:space="0" w:color="auto"/>
      </w:divBdr>
    </w:div>
    <w:div w:id="1218130775">
      <w:bodyDiv w:val="1"/>
      <w:marLeft w:val="0"/>
      <w:marRight w:val="0"/>
      <w:marTop w:val="0"/>
      <w:marBottom w:val="0"/>
      <w:divBdr>
        <w:top w:val="none" w:sz="0" w:space="0" w:color="auto"/>
        <w:left w:val="none" w:sz="0" w:space="0" w:color="auto"/>
        <w:bottom w:val="none" w:sz="0" w:space="0" w:color="auto"/>
        <w:right w:val="none" w:sz="0" w:space="0" w:color="auto"/>
      </w:divBdr>
    </w:div>
    <w:div w:id="1275207302">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428336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391264972">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495878901">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534994424">
      <w:bodyDiv w:val="1"/>
      <w:marLeft w:val="0"/>
      <w:marRight w:val="0"/>
      <w:marTop w:val="0"/>
      <w:marBottom w:val="0"/>
      <w:divBdr>
        <w:top w:val="none" w:sz="0" w:space="0" w:color="auto"/>
        <w:left w:val="none" w:sz="0" w:space="0" w:color="auto"/>
        <w:bottom w:val="none" w:sz="0" w:space="0" w:color="auto"/>
        <w:right w:val="none" w:sz="0" w:space="0" w:color="auto"/>
      </w:divBdr>
    </w:div>
    <w:div w:id="1627154715">
      <w:bodyDiv w:val="1"/>
      <w:marLeft w:val="0"/>
      <w:marRight w:val="0"/>
      <w:marTop w:val="0"/>
      <w:marBottom w:val="0"/>
      <w:divBdr>
        <w:top w:val="none" w:sz="0" w:space="0" w:color="auto"/>
        <w:left w:val="none" w:sz="0" w:space="0" w:color="auto"/>
        <w:bottom w:val="none" w:sz="0" w:space="0" w:color="auto"/>
        <w:right w:val="none" w:sz="0" w:space="0" w:color="auto"/>
      </w:divBdr>
    </w:div>
    <w:div w:id="1631478316">
      <w:bodyDiv w:val="1"/>
      <w:marLeft w:val="0"/>
      <w:marRight w:val="0"/>
      <w:marTop w:val="0"/>
      <w:marBottom w:val="0"/>
      <w:divBdr>
        <w:top w:val="none" w:sz="0" w:space="0" w:color="auto"/>
        <w:left w:val="none" w:sz="0" w:space="0" w:color="auto"/>
        <w:bottom w:val="none" w:sz="0" w:space="0" w:color="auto"/>
        <w:right w:val="none" w:sz="0" w:space="0" w:color="auto"/>
      </w:divBdr>
    </w:div>
    <w:div w:id="1692562359">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741974178">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884629523">
      <w:bodyDiv w:val="1"/>
      <w:marLeft w:val="0"/>
      <w:marRight w:val="0"/>
      <w:marTop w:val="0"/>
      <w:marBottom w:val="0"/>
      <w:divBdr>
        <w:top w:val="none" w:sz="0" w:space="0" w:color="auto"/>
        <w:left w:val="none" w:sz="0" w:space="0" w:color="auto"/>
        <w:bottom w:val="none" w:sz="0" w:space="0" w:color="auto"/>
        <w:right w:val="none" w:sz="0" w:space="0" w:color="auto"/>
      </w:divBdr>
    </w:div>
    <w:div w:id="188810146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69505971">
      <w:bodyDiv w:val="1"/>
      <w:marLeft w:val="0"/>
      <w:marRight w:val="0"/>
      <w:marTop w:val="0"/>
      <w:marBottom w:val="0"/>
      <w:divBdr>
        <w:top w:val="none" w:sz="0" w:space="0" w:color="auto"/>
        <w:left w:val="none" w:sz="0" w:space="0" w:color="auto"/>
        <w:bottom w:val="none" w:sz="0" w:space="0" w:color="auto"/>
        <w:right w:val="none" w:sz="0" w:space="0" w:color="auto"/>
      </w:divBdr>
    </w:div>
    <w:div w:id="1970865147">
      <w:bodyDiv w:val="1"/>
      <w:marLeft w:val="0"/>
      <w:marRight w:val="0"/>
      <w:marTop w:val="0"/>
      <w:marBottom w:val="0"/>
      <w:divBdr>
        <w:top w:val="none" w:sz="0" w:space="0" w:color="auto"/>
        <w:left w:val="none" w:sz="0" w:space="0" w:color="auto"/>
        <w:bottom w:val="none" w:sz="0" w:space="0" w:color="auto"/>
        <w:right w:val="none" w:sz="0" w:space="0" w:color="auto"/>
      </w:divBdr>
    </w:div>
    <w:div w:id="2020353570">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26727909">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 w:id="2138256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3373</Words>
  <Characters>18555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10</cp:revision>
  <dcterms:created xsi:type="dcterms:W3CDTF">2025-03-14T20:38:00Z</dcterms:created>
  <dcterms:modified xsi:type="dcterms:W3CDTF">2025-12-11T21:06:00Z</dcterms:modified>
</cp:coreProperties>
</file>